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24D06">
      <w:pPr>
        <w:spacing w:after="240"/>
        <w:rPr>
          <w:rFonts w:eastAsia="Times New Roman"/>
        </w:rPr>
      </w:pPr>
      <w:bookmarkStart w:id="0" w:name="_GoBack"/>
      <w:bookmarkEnd w:id="0"/>
    </w:p>
    <w:p w:rsidR="00000000" w:rsidRDefault="00624D06">
      <w:pPr>
        <w:jc w:val="center"/>
        <w:rPr>
          <w:rFonts w:eastAsia="Times New Roman"/>
          <w:b/>
          <w:bCs/>
          <w:sz w:val="23"/>
          <w:szCs w:val="23"/>
        </w:rPr>
      </w:pPr>
      <w:r>
        <w:rPr>
          <w:rFonts w:eastAsia="Times New Roman"/>
          <w:b/>
          <w:bCs/>
          <w:sz w:val="23"/>
          <w:szCs w:val="23"/>
        </w:rPr>
        <w:t>COALITIONS</w:t>
      </w:r>
      <w:r>
        <w:rPr>
          <w:rFonts w:eastAsia="Times New Roman"/>
          <w:b/>
          <w:bCs/>
          <w:sz w:val="23"/>
          <w:szCs w:val="23"/>
        </w:rPr>
        <w:br/>
      </w:r>
      <w:r>
        <w:rPr>
          <w:rFonts w:eastAsia="Times New Roman"/>
          <w:b/>
          <w:bCs/>
          <w:sz w:val="23"/>
          <w:szCs w:val="23"/>
        </w:rPr>
        <w:br/>
      </w:r>
      <w:r>
        <w:rPr>
          <w:rFonts w:eastAsia="Times New Roman"/>
          <w:b/>
          <w:bCs/>
          <w:i/>
          <w:iCs/>
          <w:sz w:val="23"/>
          <w:szCs w:val="23"/>
        </w:rPr>
        <w:t>IF (2) APPEARS ABOVE, SELECT (2) TO VIEW ADDITIONAL QUESTIONS IN THAT SECTION.</w:t>
      </w:r>
    </w:p>
    <w:p w:rsidR="00000000" w:rsidRDefault="00624D06">
      <w:pPr>
        <w:jc w:val="center"/>
        <w:rPr>
          <w:rFonts w:eastAsia="Times New Roman"/>
          <w:b/>
          <w:bCs/>
          <w:sz w:val="23"/>
          <w:szCs w:val="23"/>
        </w:rPr>
      </w:pPr>
      <w:r>
        <w:rPr>
          <w:rFonts w:eastAsia="Times New Roman"/>
          <w:b/>
          <w:bCs/>
          <w:sz w:val="23"/>
          <w:szCs w:val="23"/>
          <w:u w:val="single"/>
        </w:rPr>
        <w:t>OUTPUT</w:t>
      </w:r>
      <w:r>
        <w:rPr>
          <w:rFonts w:eastAsia="Times New Roman"/>
          <w:b/>
          <w:bCs/>
          <w:sz w:val="23"/>
          <w:szCs w:val="23"/>
        </w:rPr>
        <w:t xml:space="preserve"> PERFORMANCE MEASURES</w:t>
      </w:r>
    </w:p>
    <w:p w:rsidR="00000000" w:rsidRDefault="00624D06">
      <w:pPr>
        <w:divId w:val="1467549217"/>
        <w:rPr>
          <w:rFonts w:eastAsia="Times New Roman"/>
        </w:rPr>
      </w:pPr>
      <w:r>
        <w:rPr>
          <w:rFonts w:eastAsia="Times New Roman"/>
        </w:rPr>
        <w:t> </w:t>
      </w:r>
    </w:p>
    <w:tbl>
      <w:tblPr>
        <w:tblW w:w="0" w:type="auto"/>
        <w:tblCellSpacing w:w="0" w:type="dxa"/>
        <w:tblCellMar>
          <w:top w:w="75" w:type="dxa"/>
          <w:left w:w="75" w:type="dxa"/>
          <w:bottom w:w="75" w:type="dxa"/>
          <w:right w:w="75" w:type="dxa"/>
        </w:tblCellMar>
        <w:tblLook w:val="04A0" w:firstRow="1" w:lastRow="0" w:firstColumn="1" w:lastColumn="0" w:noHBand="0" w:noVBand="1"/>
      </w:tblPr>
      <w:tblGrid>
        <w:gridCol w:w="330"/>
        <w:gridCol w:w="2553"/>
        <w:gridCol w:w="3661"/>
        <w:gridCol w:w="2088"/>
      </w:tblGrid>
      <w:tr w:rsidR="00000000">
        <w:trPr>
          <w:cantSplit/>
          <w:tblHeader/>
          <w:tblCellSpacing w:w="0" w:type="dxa"/>
        </w:trPr>
        <w:tc>
          <w:tcPr>
            <w:tcW w:w="0" w:type="auto"/>
            <w:tcBorders>
              <w:top w:val="single" w:sz="6" w:space="0" w:color="000000"/>
              <w:left w:val="single" w:sz="6" w:space="0" w:color="000000"/>
              <w:right w:val="single" w:sz="6" w:space="0" w:color="000000"/>
            </w:tcBorders>
            <w:shd w:val="clear" w:color="auto" w:fill="C8C8C8"/>
            <w:vAlign w:val="center"/>
            <w:hideMark/>
          </w:tcPr>
          <w:p w:rsidR="00000000" w:rsidRDefault="00624D06">
            <w:pPr>
              <w:keepLines/>
              <w:rPr>
                <w:rFonts w:ascii="Arial Narrow" w:eastAsia="Times New Roman" w:hAnsi="Arial Narrow"/>
              </w:rPr>
            </w:pPr>
            <w:r>
              <w:rPr>
                <w:rStyle w:val="Strong"/>
                <w:rFonts w:ascii="Arial Narrow" w:eastAsia="Times New Roman" w:hAnsi="Arial Narrow"/>
              </w:rPr>
              <w:t>#</w:t>
            </w:r>
          </w:p>
        </w:tc>
        <w:tc>
          <w:tcPr>
            <w:tcW w:w="0" w:type="auto"/>
            <w:tcBorders>
              <w:top w:val="single" w:sz="6" w:space="0" w:color="000000"/>
              <w:right w:val="single" w:sz="6" w:space="0" w:color="000000"/>
            </w:tcBorders>
            <w:shd w:val="clear" w:color="auto" w:fill="C8C8C8"/>
            <w:vAlign w:val="center"/>
            <w:hideMark/>
          </w:tcPr>
          <w:p w:rsidR="00000000" w:rsidRDefault="00624D06">
            <w:pPr>
              <w:keepLines/>
              <w:rPr>
                <w:rFonts w:ascii="Arial Narrow" w:eastAsia="Times New Roman" w:hAnsi="Arial Narrow"/>
              </w:rPr>
            </w:pPr>
            <w:r>
              <w:rPr>
                <w:rStyle w:val="Strong"/>
                <w:rFonts w:ascii="Arial Narrow" w:eastAsia="Times New Roman" w:hAnsi="Arial Narrow"/>
              </w:rPr>
              <w:t>Output Measure</w:t>
            </w:r>
          </w:p>
        </w:tc>
        <w:tc>
          <w:tcPr>
            <w:tcW w:w="0" w:type="auto"/>
            <w:tcBorders>
              <w:top w:val="single" w:sz="6" w:space="0" w:color="000000"/>
              <w:right w:val="single" w:sz="6" w:space="0" w:color="000000"/>
            </w:tcBorders>
            <w:shd w:val="clear" w:color="auto" w:fill="C8C8C8"/>
            <w:vAlign w:val="center"/>
            <w:hideMark/>
          </w:tcPr>
          <w:p w:rsidR="00000000" w:rsidRDefault="00624D06">
            <w:pPr>
              <w:keepLines/>
              <w:rPr>
                <w:rFonts w:ascii="Arial Narrow" w:eastAsia="Times New Roman" w:hAnsi="Arial Narrow"/>
              </w:rPr>
            </w:pPr>
            <w:r>
              <w:rPr>
                <w:rStyle w:val="Strong"/>
                <w:rFonts w:ascii="Arial Narrow" w:eastAsia="Times New Roman" w:hAnsi="Arial Narrow"/>
              </w:rPr>
              <w:t>Definition</w:t>
            </w:r>
          </w:p>
        </w:tc>
        <w:tc>
          <w:tcPr>
            <w:tcW w:w="0" w:type="auto"/>
            <w:tcBorders>
              <w:top w:val="single" w:sz="6" w:space="0" w:color="000000"/>
            </w:tcBorders>
            <w:shd w:val="clear" w:color="auto" w:fill="C8C8C8"/>
            <w:noWrap/>
            <w:vAlign w:val="center"/>
            <w:hideMark/>
          </w:tcPr>
          <w:p w:rsidR="00000000" w:rsidRDefault="00624D06">
            <w:pPr>
              <w:keepLines/>
              <w:rPr>
                <w:rFonts w:ascii="Arial Narrow" w:eastAsia="Times New Roman" w:hAnsi="Arial Narrow"/>
              </w:rPr>
            </w:pPr>
            <w:r>
              <w:rPr>
                <w:rStyle w:val="Strong"/>
                <w:rFonts w:ascii="Arial Narrow" w:eastAsia="Times New Roman" w:hAnsi="Arial Narrow"/>
              </w:rPr>
              <w:t>Reporting Format</w:t>
            </w:r>
          </w:p>
        </w:tc>
      </w:tr>
      <w:tr w:rsidR="00000000">
        <w:trPr>
          <w:cantSplit/>
          <w:tblCellSpacing w:w="0" w:type="dxa"/>
        </w:trPr>
        <w:tc>
          <w:tcPr>
            <w:tcW w:w="0" w:type="auto"/>
            <w:tcBorders>
              <w:top w:val="single" w:sz="6" w:space="0" w:color="000000"/>
              <w:left w:val="single" w:sz="6" w:space="0" w:color="000000"/>
              <w:bottom w:val="single" w:sz="6" w:space="0" w:color="000000"/>
            </w:tcBorders>
            <w:vAlign w:val="center"/>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624D06">
            <w:pPr>
              <w:keepLines/>
              <w:rPr>
                <w:rFonts w:ascii="Arial Narrow" w:eastAsia="Times New Roman" w:hAnsi="Arial Narrow"/>
                <w:b/>
                <w:bCs/>
                <w:sz w:val="18"/>
                <w:szCs w:val="18"/>
              </w:rPr>
            </w:pPr>
            <w:r>
              <w:rPr>
                <w:rFonts w:ascii="Arial Narrow" w:eastAsia="Times New Roman" w:hAnsi="Arial Narrow"/>
                <w:b/>
                <w:bCs/>
                <w:sz w:val="18"/>
                <w:szCs w:val="18"/>
              </w:rPr>
              <w:t>AMOUNT OF EUDL FUNDS USED DURING THE REPORTING PERIOD TOWARD COALITIONS ACTIVITIES</w:t>
            </w:r>
          </w:p>
        </w:tc>
        <w:tc>
          <w:tcPr>
            <w:tcW w:w="0" w:type="auto"/>
            <w:tcBorders>
              <w:top w:val="single" w:sz="6" w:space="0" w:color="000000"/>
              <w:bottom w:val="single" w:sz="6" w:space="0" w:color="000000"/>
              <w:right w:val="single" w:sz="6" w:space="0" w:color="000000"/>
            </w:tcBorders>
            <w:vAlign w:val="center"/>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The intent of the question is to provide OJJDP with an estimate of the amount of the award expended on activities that fall under program category Coalitions. The amount will represent Coalitions activities for the 6-month period. At the end of the award 1</w:t>
            </w:r>
            <w:r>
              <w:rPr>
                <w:rFonts w:ascii="Arial Narrow" w:eastAsia="Times New Roman" w:hAnsi="Arial Narrow"/>
                <w:sz w:val="18"/>
                <w:szCs w:val="18"/>
              </w:rPr>
              <w:t>9s project period, each reporting period 19s used amount (from all program categories) should add up to the total amount of the award. </w:t>
            </w:r>
          </w:p>
        </w:tc>
        <w:tc>
          <w:tcPr>
            <w:tcW w:w="0" w:type="auto"/>
            <w:tcBorders>
              <w:top w:val="single" w:sz="6" w:space="0" w:color="000000"/>
              <w:bottom w:val="single" w:sz="6" w:space="0" w:color="000000"/>
              <w:right w:val="single" w:sz="6" w:space="0" w:color="000000"/>
            </w:tcBorders>
            <w:vAlign w:val="center"/>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 xml:space="preserve">Enter the amount of funds used during the reporting period for </w:t>
            </w:r>
            <w:r>
              <w:rPr>
                <w:rFonts w:ascii="Arial Narrow" w:eastAsia="Times New Roman" w:hAnsi="Arial Narrow"/>
                <w:b/>
                <w:bCs/>
                <w:sz w:val="18"/>
                <w:szCs w:val="18"/>
              </w:rPr>
              <w:t>Coalitions</w:t>
            </w:r>
            <w:r>
              <w:rPr>
                <w:rFonts w:ascii="Arial Narrow" w:eastAsia="Times New Roman" w:hAnsi="Arial Narrow"/>
                <w:sz w:val="18"/>
                <w:szCs w:val="18"/>
              </w:rPr>
              <w:t xml:space="preserve"> activities </w:t>
            </w:r>
          </w:p>
        </w:tc>
      </w:tr>
      <w:tr w:rsidR="00000000">
        <w:trPr>
          <w:cantSplit/>
          <w:tblCellSpacing w:w="0" w:type="dxa"/>
        </w:trPr>
        <w:tc>
          <w:tcPr>
            <w:tcW w:w="0" w:type="auto"/>
            <w:tcBorders>
              <w:top w:val="single" w:sz="6" w:space="0" w:color="000000"/>
              <w:left w:val="single" w:sz="6" w:space="0" w:color="000000"/>
              <w:bottom w:val="single" w:sz="6" w:space="0" w:color="000000"/>
            </w:tcBorders>
            <w:vAlign w:val="center"/>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624D06">
            <w:pPr>
              <w:keepLines/>
              <w:rPr>
                <w:rFonts w:ascii="Arial Narrow" w:eastAsia="Times New Roman" w:hAnsi="Arial Narrow"/>
                <w:b/>
                <w:bCs/>
                <w:sz w:val="18"/>
                <w:szCs w:val="18"/>
              </w:rPr>
            </w:pPr>
            <w:r>
              <w:rPr>
                <w:rFonts w:ascii="Arial Narrow" w:eastAsia="Times New Roman" w:hAnsi="Arial Narrow"/>
                <w:b/>
                <w:bCs/>
                <w:sz w:val="18"/>
                <w:szCs w:val="18"/>
              </w:rPr>
              <w:t>NUMBER OF YOUTH INVOLVED IN TAS</w:t>
            </w:r>
            <w:r>
              <w:rPr>
                <w:rFonts w:ascii="Arial Narrow" w:eastAsia="Times New Roman" w:hAnsi="Arial Narrow"/>
                <w:b/>
                <w:bCs/>
                <w:sz w:val="18"/>
                <w:szCs w:val="18"/>
              </w:rPr>
              <w:t>K FORCE ACTIVITIES DURING THE REPORTING PERIOD (I.E., THE TOTAL NUMBER OF UNIQUE INDIVIDUALS ACROSS ALL ACTIVITIES)</w:t>
            </w:r>
          </w:p>
        </w:tc>
        <w:tc>
          <w:tcPr>
            <w:tcW w:w="0" w:type="auto"/>
            <w:tcBorders>
              <w:top w:val="single" w:sz="6" w:space="0" w:color="000000"/>
              <w:bottom w:val="single" w:sz="6" w:space="0" w:color="000000"/>
              <w:right w:val="single" w:sz="6" w:space="0" w:color="000000"/>
            </w:tcBorders>
            <w:vAlign w:val="center"/>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Total number of youth participating in EUDL task force activities during the reporting period. The total number of youth will include the nu</w:t>
            </w:r>
            <w:r>
              <w:rPr>
                <w:rFonts w:ascii="Arial Narrow" w:eastAsia="Times New Roman" w:hAnsi="Arial Narrow"/>
                <w:sz w:val="18"/>
                <w:szCs w:val="18"/>
              </w:rPr>
              <w:t>mber of unique individuals across all activities. Program records are the preferred source of data. </w:t>
            </w:r>
          </w:p>
        </w:tc>
        <w:tc>
          <w:tcPr>
            <w:tcW w:w="0" w:type="auto"/>
            <w:tcBorders>
              <w:top w:val="single" w:sz="6" w:space="0" w:color="000000"/>
              <w:bottom w:val="single" w:sz="6" w:space="0" w:color="000000"/>
              <w:right w:val="single" w:sz="6" w:space="0" w:color="000000"/>
            </w:tcBorders>
            <w:vAlign w:val="center"/>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 xml:space="preserve">Total number of youth involved in EUDL task force activities during the reporting period </w:t>
            </w:r>
          </w:p>
        </w:tc>
      </w:tr>
      <w:tr w:rsidR="00000000">
        <w:trPr>
          <w:cantSplit/>
          <w:tblCellSpacing w:w="0" w:type="dxa"/>
        </w:trPr>
        <w:tc>
          <w:tcPr>
            <w:tcW w:w="0" w:type="auto"/>
            <w:tcBorders>
              <w:top w:val="single" w:sz="6" w:space="0" w:color="000000"/>
              <w:left w:val="single" w:sz="6" w:space="0" w:color="000000"/>
              <w:bottom w:val="single" w:sz="6" w:space="0" w:color="000000"/>
            </w:tcBorders>
            <w:vAlign w:val="center"/>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624D06">
            <w:pPr>
              <w:keepLines/>
              <w:rPr>
                <w:rFonts w:ascii="Arial Narrow" w:eastAsia="Times New Roman" w:hAnsi="Arial Narrow"/>
                <w:b/>
                <w:bCs/>
                <w:sz w:val="18"/>
                <w:szCs w:val="18"/>
              </w:rPr>
            </w:pPr>
            <w:r>
              <w:rPr>
                <w:rFonts w:ascii="Arial Narrow" w:eastAsia="Times New Roman" w:hAnsi="Arial Narrow"/>
                <w:b/>
                <w:bCs/>
                <w:sz w:val="18"/>
                <w:szCs w:val="18"/>
              </w:rPr>
              <w:t>NUMBER OF YOUTH INVOLVED IN TASK FORCE AND/OR COALITION LEADERSHIP ACTIVITIES DURING THE REPORTING PERIOD</w:t>
            </w:r>
          </w:p>
        </w:tc>
        <w:tc>
          <w:tcPr>
            <w:tcW w:w="0" w:type="auto"/>
            <w:tcBorders>
              <w:top w:val="single" w:sz="6" w:space="0" w:color="000000"/>
              <w:bottom w:val="single" w:sz="6" w:space="0" w:color="000000"/>
              <w:right w:val="single" w:sz="6" w:space="0" w:color="000000"/>
            </w:tcBorders>
            <w:vAlign w:val="center"/>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Total number of youth participating in EUDL task force and/or leadership activities during the reporting period. Program records are the preferred sou</w:t>
            </w:r>
            <w:r>
              <w:rPr>
                <w:rFonts w:ascii="Arial Narrow" w:eastAsia="Times New Roman" w:hAnsi="Arial Narrow"/>
                <w:sz w:val="18"/>
                <w:szCs w:val="18"/>
              </w:rPr>
              <w:t>rce of data. </w:t>
            </w:r>
          </w:p>
        </w:tc>
        <w:tc>
          <w:tcPr>
            <w:tcW w:w="0" w:type="auto"/>
            <w:tcBorders>
              <w:top w:val="single" w:sz="6" w:space="0" w:color="000000"/>
              <w:bottom w:val="single" w:sz="6" w:space="0" w:color="000000"/>
              <w:right w:val="single" w:sz="6" w:space="0" w:color="000000"/>
            </w:tcBorders>
            <w:vAlign w:val="center"/>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 xml:space="preserve">Total number of youth involved in EUDL task force and/or leadership activities during the reporting period </w:t>
            </w:r>
          </w:p>
        </w:tc>
      </w:tr>
      <w:tr w:rsidR="00000000">
        <w:trPr>
          <w:cantSplit/>
          <w:tblCellSpacing w:w="0" w:type="dxa"/>
        </w:trPr>
        <w:tc>
          <w:tcPr>
            <w:tcW w:w="0" w:type="auto"/>
            <w:tcBorders>
              <w:top w:val="single" w:sz="6" w:space="0" w:color="000000"/>
              <w:left w:val="single" w:sz="6" w:space="0" w:color="000000"/>
              <w:bottom w:val="single" w:sz="6" w:space="0" w:color="000000"/>
            </w:tcBorders>
            <w:vAlign w:val="center"/>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3a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624D06">
            <w:pPr>
              <w:keepLines/>
              <w:rPr>
                <w:rFonts w:ascii="Arial Narrow" w:eastAsia="Times New Roman" w:hAnsi="Arial Narrow"/>
                <w:b/>
                <w:bCs/>
                <w:sz w:val="18"/>
                <w:szCs w:val="18"/>
              </w:rPr>
            </w:pPr>
            <w:r>
              <w:rPr>
                <w:rFonts w:ascii="Arial Narrow" w:eastAsia="Times New Roman" w:hAnsi="Arial Narrow"/>
                <w:b/>
                <w:bCs/>
                <w:sz w:val="18"/>
                <w:szCs w:val="18"/>
              </w:rPr>
              <w:t>FOR THOSE YOUTH INVOLVED IN TASK FORCE AND/OR COALITION LEADERSHIP ACTIVITIES, INDICATE EACH OF THE ACTIVITIES IN WHICH YOUTH PART</w:t>
            </w:r>
            <w:r>
              <w:rPr>
                <w:rFonts w:ascii="Arial Narrow" w:eastAsia="Times New Roman" w:hAnsi="Arial Narrow"/>
                <w:b/>
                <w:bCs/>
                <w:sz w:val="18"/>
                <w:szCs w:val="18"/>
              </w:rPr>
              <w:t>ICIPATED</w:t>
            </w:r>
          </w:p>
        </w:tc>
        <w:tc>
          <w:tcPr>
            <w:tcW w:w="0" w:type="auto"/>
            <w:tcBorders>
              <w:top w:val="single" w:sz="6" w:space="0" w:color="000000"/>
              <w:bottom w:val="single" w:sz="6" w:space="0" w:color="000000"/>
              <w:right w:val="single" w:sz="6" w:space="0" w:color="000000"/>
            </w:tcBorders>
            <w:vAlign w:val="center"/>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Select as many as apply from the list. </w:t>
            </w:r>
          </w:p>
        </w:tc>
        <w:tc>
          <w:tcPr>
            <w:tcW w:w="0" w:type="auto"/>
            <w:tcBorders>
              <w:top w:val="single" w:sz="6" w:space="0" w:color="000000"/>
              <w:bottom w:val="single" w:sz="6" w:space="0" w:color="000000"/>
              <w:right w:val="single" w:sz="6" w:space="0" w:color="000000"/>
            </w:tcBorders>
            <w:vAlign w:val="center"/>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216"/>
              <w:gridCol w:w="1707"/>
            </w:tblGrid>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A.</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Educational work with schools and colleges</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B.</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Educational work with government officials</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C.</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Educational work with businesses and community members/groups</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D.</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Work with law enforcement as youth advisors,</w:t>
                  </w:r>
                  <w:r>
                    <w:rPr>
                      <w:rFonts w:ascii="Arial Narrow" w:eastAsia="Times New Roman" w:hAnsi="Arial Narrow"/>
                      <w:sz w:val="18"/>
                      <w:szCs w:val="18"/>
                    </w:rPr>
                    <w:t xml:space="preserve"> operatives, and/or participants in an enforcement task force</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E.</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Prevention Programming</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F.</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Serve on task force and/or coalition boards or committees</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G.</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Participation in media advocacy-related activities (i.e., print media, events that draw media coverage, radio or television appearances)</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H.</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Other</w:t>
                  </w:r>
                </w:p>
              </w:tc>
            </w:tr>
          </w:tbl>
          <w:p w:rsidR="00000000" w:rsidRDefault="00624D06">
            <w:pPr>
              <w:keepLines/>
              <w:rPr>
                <w:rFonts w:ascii="Arial Narrow" w:eastAsia="Times New Roman" w:hAnsi="Arial Narrow"/>
                <w:sz w:val="18"/>
                <w:szCs w:val="18"/>
              </w:rPr>
            </w:pPr>
          </w:p>
        </w:tc>
      </w:tr>
      <w:tr w:rsidR="00000000">
        <w:trPr>
          <w:cantSplit/>
          <w:tblCellSpacing w:w="0" w:type="dxa"/>
        </w:trPr>
        <w:tc>
          <w:tcPr>
            <w:tcW w:w="0" w:type="auto"/>
            <w:tcBorders>
              <w:top w:val="single" w:sz="6" w:space="0" w:color="000000"/>
              <w:left w:val="single" w:sz="6" w:space="0" w:color="000000"/>
              <w:bottom w:val="single" w:sz="6" w:space="0" w:color="000000"/>
            </w:tcBorders>
            <w:vAlign w:val="center"/>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lastRenderedPageBreak/>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624D06">
            <w:pPr>
              <w:keepLines/>
              <w:rPr>
                <w:rFonts w:ascii="Arial Narrow" w:eastAsia="Times New Roman" w:hAnsi="Arial Narrow"/>
                <w:b/>
                <w:bCs/>
                <w:sz w:val="18"/>
                <w:szCs w:val="18"/>
              </w:rPr>
            </w:pPr>
            <w:r>
              <w:rPr>
                <w:rFonts w:ascii="Arial Narrow" w:eastAsia="Times New Roman" w:hAnsi="Arial Narrow"/>
                <w:b/>
                <w:bCs/>
                <w:sz w:val="18"/>
                <w:szCs w:val="18"/>
              </w:rPr>
              <w:t>NUMBER OF YOUTH INVOLVED IN UNDERAGE DRINKING ENFORCEMENT ACTIVITIES DURING THE REPORTING PERIOD</w:t>
            </w:r>
          </w:p>
        </w:tc>
        <w:tc>
          <w:tcPr>
            <w:tcW w:w="0" w:type="auto"/>
            <w:tcBorders>
              <w:top w:val="single" w:sz="6" w:space="0" w:color="000000"/>
              <w:bottom w:val="single" w:sz="6" w:space="0" w:color="000000"/>
              <w:right w:val="single" w:sz="6" w:space="0" w:color="000000"/>
            </w:tcBorders>
            <w:vAlign w:val="center"/>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Total n</w:t>
            </w:r>
            <w:r>
              <w:rPr>
                <w:rFonts w:ascii="Arial Narrow" w:eastAsia="Times New Roman" w:hAnsi="Arial Narrow"/>
                <w:sz w:val="18"/>
                <w:szCs w:val="18"/>
              </w:rPr>
              <w:t>umber of youth participating in EUDL underage drinking ENFORCEMENT activities during the reporting period. Program records are the preferred source of data. </w:t>
            </w:r>
          </w:p>
        </w:tc>
        <w:tc>
          <w:tcPr>
            <w:tcW w:w="0" w:type="auto"/>
            <w:tcBorders>
              <w:top w:val="single" w:sz="6" w:space="0" w:color="000000"/>
              <w:bottom w:val="single" w:sz="6" w:space="0" w:color="000000"/>
              <w:right w:val="single" w:sz="6" w:space="0" w:color="000000"/>
            </w:tcBorders>
            <w:vAlign w:val="center"/>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Number of youth involved in EUDL underage drinking ENFORCEMENT activities during the reporting per</w:t>
            </w:r>
            <w:r>
              <w:rPr>
                <w:rFonts w:ascii="Arial Narrow" w:eastAsia="Times New Roman" w:hAnsi="Arial Narrow"/>
                <w:sz w:val="18"/>
                <w:szCs w:val="18"/>
              </w:rPr>
              <w:t xml:space="preserve">iod. </w:t>
            </w:r>
          </w:p>
        </w:tc>
      </w:tr>
      <w:tr w:rsidR="00000000">
        <w:trPr>
          <w:cantSplit/>
          <w:tblCellSpacing w:w="0" w:type="dxa"/>
        </w:trPr>
        <w:tc>
          <w:tcPr>
            <w:tcW w:w="0" w:type="auto"/>
            <w:tcBorders>
              <w:top w:val="single" w:sz="6" w:space="0" w:color="000000"/>
              <w:left w:val="single" w:sz="6" w:space="0" w:color="000000"/>
              <w:bottom w:val="single" w:sz="6" w:space="0" w:color="000000"/>
            </w:tcBorders>
            <w:vAlign w:val="center"/>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4a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624D06">
            <w:pPr>
              <w:keepLines/>
              <w:rPr>
                <w:rFonts w:ascii="Arial Narrow" w:eastAsia="Times New Roman" w:hAnsi="Arial Narrow"/>
                <w:b/>
                <w:bCs/>
                <w:sz w:val="18"/>
                <w:szCs w:val="18"/>
              </w:rPr>
            </w:pPr>
            <w:r>
              <w:rPr>
                <w:rFonts w:ascii="Arial Narrow" w:eastAsia="Times New Roman" w:hAnsi="Arial Narrow"/>
                <w:b/>
                <w:bCs/>
                <w:sz w:val="18"/>
                <w:szCs w:val="18"/>
              </w:rPr>
              <w:t>FOR THOSE YOUTH INVOLVED IN UNDERAGE DRINKING ENFORCEMENT ACTIVITIES, INDICATE EACH OF THE ACTIVITIES IN WHICH YOUTH PARTICIPATED</w:t>
            </w:r>
          </w:p>
        </w:tc>
        <w:tc>
          <w:tcPr>
            <w:tcW w:w="0" w:type="auto"/>
            <w:tcBorders>
              <w:top w:val="single" w:sz="6" w:space="0" w:color="000000"/>
              <w:bottom w:val="single" w:sz="6" w:space="0" w:color="000000"/>
              <w:right w:val="single" w:sz="6" w:space="0" w:color="000000"/>
            </w:tcBorders>
            <w:vAlign w:val="center"/>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Select as many as apply from the list. </w:t>
            </w:r>
          </w:p>
        </w:tc>
        <w:tc>
          <w:tcPr>
            <w:tcW w:w="0" w:type="auto"/>
            <w:tcBorders>
              <w:top w:val="single" w:sz="6" w:space="0" w:color="000000"/>
              <w:bottom w:val="single" w:sz="6" w:space="0" w:color="000000"/>
              <w:right w:val="single" w:sz="6" w:space="0" w:color="000000"/>
            </w:tcBorders>
            <w:vAlign w:val="center"/>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208"/>
              <w:gridCol w:w="1715"/>
            </w:tblGrid>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A.</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Compliance Checks</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B.</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Control Party Dispersal Operations</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C.</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Shoulder Tap Operations</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D.</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Impaired Driving with a Focus on Youth</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E.</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Sobriety Checkpoints</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F.</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Other</w:t>
                  </w:r>
                </w:p>
              </w:tc>
            </w:tr>
          </w:tbl>
          <w:p w:rsidR="00000000" w:rsidRDefault="00624D06">
            <w:pPr>
              <w:keepLines/>
              <w:rPr>
                <w:rFonts w:ascii="Arial Narrow" w:eastAsia="Times New Roman" w:hAnsi="Arial Narrow"/>
                <w:sz w:val="18"/>
                <w:szCs w:val="18"/>
              </w:rPr>
            </w:pPr>
          </w:p>
        </w:tc>
      </w:tr>
      <w:tr w:rsidR="00000000">
        <w:trPr>
          <w:cantSplit/>
          <w:tblCellSpacing w:w="0" w:type="dxa"/>
        </w:trPr>
        <w:tc>
          <w:tcPr>
            <w:tcW w:w="0" w:type="auto"/>
            <w:tcBorders>
              <w:top w:val="single" w:sz="6" w:space="0" w:color="000000"/>
              <w:left w:val="single" w:sz="6" w:space="0" w:color="000000"/>
              <w:bottom w:val="single" w:sz="6" w:space="0" w:color="000000"/>
            </w:tcBorders>
            <w:vAlign w:val="center"/>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624D06">
            <w:pPr>
              <w:keepLines/>
              <w:rPr>
                <w:rFonts w:ascii="Arial Narrow" w:eastAsia="Times New Roman" w:hAnsi="Arial Narrow"/>
                <w:b/>
                <w:bCs/>
                <w:sz w:val="18"/>
                <w:szCs w:val="18"/>
              </w:rPr>
            </w:pPr>
            <w:r>
              <w:rPr>
                <w:rFonts w:ascii="Arial Narrow" w:eastAsia="Times New Roman" w:hAnsi="Arial Narrow"/>
                <w:b/>
                <w:bCs/>
                <w:sz w:val="18"/>
                <w:szCs w:val="18"/>
              </w:rPr>
              <w:t>NUMBER OF YOUTH INVOLVED IN OTHER (NON-TASK FORCE/COALITION-RELATED) UNDERAGE DRINKING ENFORCEMENT ACTIVITIES</w:t>
            </w:r>
          </w:p>
        </w:tc>
        <w:tc>
          <w:tcPr>
            <w:tcW w:w="0" w:type="auto"/>
            <w:tcBorders>
              <w:top w:val="single" w:sz="6" w:space="0" w:color="000000"/>
              <w:bottom w:val="single" w:sz="6" w:space="0" w:color="000000"/>
              <w:right w:val="single" w:sz="6" w:space="0" w:color="000000"/>
            </w:tcBorders>
            <w:vAlign w:val="center"/>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Total number of youth participating in other EUDL (non-EUDL task force/coalition-related) underage drinking enforcement activities during the reporting period. Program records are the preferred source of data. </w:t>
            </w:r>
          </w:p>
        </w:tc>
        <w:tc>
          <w:tcPr>
            <w:tcW w:w="0" w:type="auto"/>
            <w:tcBorders>
              <w:top w:val="single" w:sz="6" w:space="0" w:color="000000"/>
              <w:bottom w:val="single" w:sz="6" w:space="0" w:color="000000"/>
              <w:right w:val="single" w:sz="6" w:space="0" w:color="000000"/>
            </w:tcBorders>
            <w:vAlign w:val="center"/>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 xml:space="preserve">Number of youth involved in OTHER (non-EUDL task force/coalition-related) underage drinking enforcement activities </w:t>
            </w:r>
          </w:p>
        </w:tc>
      </w:tr>
      <w:tr w:rsidR="00000000">
        <w:trPr>
          <w:cantSplit/>
          <w:tblCellSpacing w:w="0" w:type="dxa"/>
        </w:trPr>
        <w:tc>
          <w:tcPr>
            <w:tcW w:w="0" w:type="auto"/>
            <w:tcBorders>
              <w:top w:val="single" w:sz="6" w:space="0" w:color="000000"/>
              <w:left w:val="single" w:sz="6" w:space="0" w:color="000000"/>
              <w:bottom w:val="single" w:sz="6" w:space="0" w:color="000000"/>
            </w:tcBorders>
            <w:vAlign w:val="center"/>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5a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624D06">
            <w:pPr>
              <w:keepLines/>
              <w:rPr>
                <w:rFonts w:ascii="Arial Narrow" w:eastAsia="Times New Roman" w:hAnsi="Arial Narrow"/>
                <w:b/>
                <w:bCs/>
                <w:sz w:val="18"/>
                <w:szCs w:val="18"/>
              </w:rPr>
            </w:pPr>
            <w:r>
              <w:rPr>
                <w:rFonts w:ascii="Arial Narrow" w:eastAsia="Times New Roman" w:hAnsi="Arial Narrow"/>
                <w:b/>
                <w:bCs/>
                <w:sz w:val="18"/>
                <w:szCs w:val="18"/>
              </w:rPr>
              <w:t>FOR THOSE YOUTH INVOLVED IN OTHER (NON-TASK FORCE/COALITION-RELATED) UNDERAGE DRINKING ENFORCEMENT ACTIVITIES, INDICATE EACH OF THE ACTI</w:t>
            </w:r>
            <w:r>
              <w:rPr>
                <w:rFonts w:ascii="Arial Narrow" w:eastAsia="Times New Roman" w:hAnsi="Arial Narrow"/>
                <w:b/>
                <w:bCs/>
                <w:sz w:val="18"/>
                <w:szCs w:val="18"/>
              </w:rPr>
              <w:t>VITIES IN WHICH YOUTH PARTICIPATED</w:t>
            </w:r>
          </w:p>
        </w:tc>
        <w:tc>
          <w:tcPr>
            <w:tcW w:w="0" w:type="auto"/>
            <w:tcBorders>
              <w:top w:val="single" w:sz="6" w:space="0" w:color="000000"/>
              <w:bottom w:val="single" w:sz="6" w:space="0" w:color="000000"/>
              <w:right w:val="single" w:sz="6" w:space="0" w:color="000000"/>
            </w:tcBorders>
            <w:vAlign w:val="center"/>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Select as many as apply from the list. </w:t>
            </w:r>
          </w:p>
        </w:tc>
        <w:tc>
          <w:tcPr>
            <w:tcW w:w="0" w:type="auto"/>
            <w:tcBorders>
              <w:top w:val="single" w:sz="6" w:space="0" w:color="000000"/>
              <w:bottom w:val="single" w:sz="6" w:space="0" w:color="000000"/>
              <w:right w:val="single" w:sz="6" w:space="0" w:color="000000"/>
            </w:tcBorders>
            <w:vAlign w:val="center"/>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208"/>
              <w:gridCol w:w="1472"/>
            </w:tblGrid>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A.</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Education campaigns</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B.</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Community fairs</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C.</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Other</w:t>
                  </w:r>
                </w:p>
              </w:tc>
            </w:tr>
          </w:tbl>
          <w:p w:rsidR="00000000" w:rsidRDefault="00624D06">
            <w:pPr>
              <w:keepLines/>
              <w:rPr>
                <w:rFonts w:ascii="Arial Narrow" w:eastAsia="Times New Roman" w:hAnsi="Arial Narrow"/>
                <w:sz w:val="18"/>
                <w:szCs w:val="18"/>
              </w:rPr>
            </w:pPr>
          </w:p>
        </w:tc>
      </w:tr>
      <w:tr w:rsidR="00000000">
        <w:trPr>
          <w:cantSplit/>
          <w:tblCellSpacing w:w="0" w:type="dxa"/>
        </w:trPr>
        <w:tc>
          <w:tcPr>
            <w:tcW w:w="0" w:type="auto"/>
            <w:tcBorders>
              <w:top w:val="single" w:sz="6" w:space="0" w:color="000000"/>
              <w:left w:val="single" w:sz="6" w:space="0" w:color="000000"/>
              <w:bottom w:val="single" w:sz="6" w:space="0" w:color="000000"/>
            </w:tcBorders>
            <w:vAlign w:val="center"/>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624D06">
            <w:pPr>
              <w:keepLines/>
              <w:rPr>
                <w:rFonts w:ascii="Arial Narrow" w:eastAsia="Times New Roman" w:hAnsi="Arial Narrow"/>
                <w:b/>
                <w:bCs/>
                <w:sz w:val="18"/>
                <w:szCs w:val="18"/>
              </w:rPr>
            </w:pPr>
            <w:r>
              <w:rPr>
                <w:rFonts w:ascii="Arial Narrow" w:eastAsia="Times New Roman" w:hAnsi="Arial Narrow"/>
                <w:b/>
                <w:bCs/>
                <w:sz w:val="18"/>
                <w:szCs w:val="18"/>
              </w:rPr>
              <w:t>NUMBER AND PERCENT OF PROGRAMS USING EVIDENCE-BASED STRATEGIES</w:t>
            </w:r>
          </w:p>
        </w:tc>
        <w:tc>
          <w:tcPr>
            <w:tcW w:w="0" w:type="auto"/>
            <w:tcBorders>
              <w:top w:val="single" w:sz="6" w:space="0" w:color="000000"/>
              <w:bottom w:val="single" w:sz="6" w:space="0" w:color="000000"/>
              <w:right w:val="single" w:sz="6" w:space="0" w:color="000000"/>
            </w:tcBorders>
            <w:vAlign w:val="center"/>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 xml:space="preserve">The number and percent of programs funded by the EUDL using </w:t>
            </w:r>
            <w:r>
              <w:rPr>
                <w:rFonts w:ascii="Arial Narrow" w:eastAsia="Times New Roman" w:hAnsi="Arial Narrow"/>
                <w:sz w:val="18"/>
                <w:szCs w:val="18"/>
              </w:rPr>
              <w:t xml:space="preserve">evidence-based strategies. For the EUDL program, evidence-based strategies are those that have been shown, through rigorous evaluation and replication, to be effective at preventing or reducing underage drinking. Examples of these can be found on pages 26 </w:t>
            </w:r>
            <w:r>
              <w:rPr>
                <w:rFonts w:ascii="Arial Narrow" w:eastAsia="Times New Roman" w:hAnsi="Arial Narrow"/>
                <w:sz w:val="18"/>
                <w:szCs w:val="18"/>
              </w:rPr>
              <w:t>through 30 of the following publication and are generally indicated by a classification of 1Chigh priority 1D: http://www.udetc.org/documents/strategies.pdf Compliance checks are a high-priority strategy, whereas Cops in Shops is a low-priority strategy ba</w:t>
            </w:r>
            <w:r>
              <w:rPr>
                <w:rFonts w:ascii="Arial Narrow" w:eastAsia="Times New Roman" w:hAnsi="Arial Narrow"/>
                <w:sz w:val="18"/>
                <w:szCs w:val="18"/>
              </w:rPr>
              <w:t>sed on research that indicates their respective effectiveness. Evidence-based strategies for EUDL typically fall under four categories: 1) limits on access to alcohol; 2) a community culture against underage drinking; 3) strategies to reduce underage drink</w:t>
            </w:r>
            <w:r>
              <w:rPr>
                <w:rFonts w:ascii="Arial Narrow" w:eastAsia="Times New Roman" w:hAnsi="Arial Narrow"/>
                <w:sz w:val="18"/>
                <w:szCs w:val="18"/>
              </w:rPr>
              <w:t>ing and driving; and 4) school- and youth organization 13based strategies. </w:t>
            </w:r>
          </w:p>
        </w:tc>
        <w:tc>
          <w:tcPr>
            <w:tcW w:w="0" w:type="auto"/>
            <w:tcBorders>
              <w:top w:val="single" w:sz="6" w:space="0" w:color="000000"/>
              <w:bottom w:val="single" w:sz="6" w:space="0" w:color="000000"/>
              <w:right w:val="single" w:sz="6" w:space="0" w:color="000000"/>
            </w:tcBorders>
            <w:vAlign w:val="center"/>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208"/>
              <w:gridCol w:w="1715"/>
            </w:tblGrid>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A.</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Number of programs funded using evidence-based strategies</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B.</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Total number of programs funded</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C.</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Percent (A/B)</w:t>
                  </w:r>
                </w:p>
              </w:tc>
            </w:tr>
          </w:tbl>
          <w:p w:rsidR="00000000" w:rsidRDefault="00624D06">
            <w:pPr>
              <w:keepLines/>
              <w:rPr>
                <w:rFonts w:ascii="Arial Narrow" w:eastAsia="Times New Roman" w:hAnsi="Arial Narrow"/>
                <w:sz w:val="18"/>
                <w:szCs w:val="18"/>
              </w:rPr>
            </w:pPr>
          </w:p>
        </w:tc>
      </w:tr>
      <w:tr w:rsidR="00000000">
        <w:trPr>
          <w:cantSplit/>
          <w:tblCellSpacing w:w="0" w:type="dxa"/>
        </w:trPr>
        <w:tc>
          <w:tcPr>
            <w:tcW w:w="0" w:type="auto"/>
            <w:tcBorders>
              <w:top w:val="single" w:sz="6" w:space="0" w:color="000000"/>
              <w:left w:val="single" w:sz="6" w:space="0" w:color="000000"/>
              <w:bottom w:val="single" w:sz="6" w:space="0" w:color="000000"/>
            </w:tcBorders>
            <w:vAlign w:val="center"/>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624D06">
            <w:pPr>
              <w:keepLines/>
              <w:rPr>
                <w:rFonts w:ascii="Arial Narrow" w:eastAsia="Times New Roman" w:hAnsi="Arial Narrow"/>
                <w:b/>
                <w:bCs/>
                <w:sz w:val="18"/>
                <w:szCs w:val="18"/>
              </w:rPr>
            </w:pPr>
            <w:r>
              <w:rPr>
                <w:rFonts w:ascii="Arial Narrow" w:eastAsia="Times New Roman" w:hAnsi="Arial Narrow"/>
                <w:b/>
                <w:bCs/>
                <w:sz w:val="18"/>
                <w:szCs w:val="18"/>
              </w:rPr>
              <w:t>NUMBER OF AGENCIES INVOLVED IN TASK FORCE AND/OR COALITION ACTIVITIES THAT SUPPORT UNDERAGE DRINKING PREVENTION AND/OR ENFORCEMENT OF UNDERAGE DRINKING LAWS DURING THE REPORTING PERIOD</w:t>
            </w:r>
          </w:p>
        </w:tc>
        <w:tc>
          <w:tcPr>
            <w:tcW w:w="0" w:type="auto"/>
            <w:tcBorders>
              <w:top w:val="single" w:sz="6" w:space="0" w:color="000000"/>
              <w:bottom w:val="single" w:sz="6" w:space="0" w:color="000000"/>
              <w:right w:val="single" w:sz="6" w:space="0" w:color="000000"/>
            </w:tcBorders>
            <w:vAlign w:val="center"/>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Number of agencies involved in EUDL task force and/or coalition activit</w:t>
            </w:r>
            <w:r>
              <w:rPr>
                <w:rFonts w:ascii="Arial Narrow" w:eastAsia="Times New Roman" w:hAnsi="Arial Narrow"/>
                <w:sz w:val="18"/>
                <w:szCs w:val="18"/>
              </w:rPr>
              <w:t>ies that support underage drinking prevention and/or enforcement of underage drinking laws during the reporting period. Program records are the preferred source of data. </w:t>
            </w:r>
          </w:p>
        </w:tc>
        <w:tc>
          <w:tcPr>
            <w:tcW w:w="0" w:type="auto"/>
            <w:tcBorders>
              <w:top w:val="single" w:sz="6" w:space="0" w:color="000000"/>
              <w:bottom w:val="single" w:sz="6" w:space="0" w:color="000000"/>
              <w:right w:val="single" w:sz="6" w:space="0" w:color="000000"/>
            </w:tcBorders>
            <w:vAlign w:val="center"/>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Total number of agencies involved in EUDL task force and/or coalition activities that</w:t>
            </w:r>
            <w:r>
              <w:rPr>
                <w:rFonts w:ascii="Arial Narrow" w:eastAsia="Times New Roman" w:hAnsi="Arial Narrow"/>
                <w:sz w:val="18"/>
                <w:szCs w:val="18"/>
              </w:rPr>
              <w:t xml:space="preserve"> support underage drinking prevention and/or enforcement of underage drinking laws during the reporting period </w:t>
            </w:r>
          </w:p>
        </w:tc>
      </w:tr>
      <w:tr w:rsidR="00000000">
        <w:trPr>
          <w:cantSplit/>
          <w:tblCellSpacing w:w="0" w:type="dxa"/>
        </w:trPr>
        <w:tc>
          <w:tcPr>
            <w:tcW w:w="0" w:type="auto"/>
            <w:tcBorders>
              <w:top w:val="single" w:sz="6" w:space="0" w:color="000000"/>
              <w:left w:val="single" w:sz="6" w:space="0" w:color="000000"/>
              <w:bottom w:val="single" w:sz="6" w:space="0" w:color="000000"/>
            </w:tcBorders>
            <w:vAlign w:val="center"/>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lastRenderedPageBreak/>
              <w:t>7a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624D06">
            <w:pPr>
              <w:keepLines/>
              <w:rPr>
                <w:rFonts w:ascii="Arial Narrow" w:eastAsia="Times New Roman" w:hAnsi="Arial Narrow"/>
                <w:b/>
                <w:bCs/>
                <w:sz w:val="18"/>
                <w:szCs w:val="18"/>
              </w:rPr>
            </w:pPr>
            <w:r>
              <w:rPr>
                <w:rFonts w:ascii="Arial Narrow" w:eastAsia="Times New Roman" w:hAnsi="Arial Narrow"/>
                <w:b/>
                <w:bCs/>
                <w:sz w:val="18"/>
                <w:szCs w:val="18"/>
              </w:rPr>
              <w:t>INDICATE EACH OF THE ORGANIZATION TYPES INVOLVED IN TASK FORCE AND/OR COALITION ACTIVITIES</w:t>
            </w:r>
          </w:p>
        </w:tc>
        <w:tc>
          <w:tcPr>
            <w:tcW w:w="0" w:type="auto"/>
            <w:tcBorders>
              <w:top w:val="single" w:sz="6" w:space="0" w:color="000000"/>
              <w:bottom w:val="single" w:sz="6" w:space="0" w:color="000000"/>
              <w:right w:val="single" w:sz="6" w:space="0" w:color="000000"/>
            </w:tcBorders>
            <w:vAlign w:val="center"/>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Select as many as apply from the list. </w:t>
            </w:r>
          </w:p>
        </w:tc>
        <w:tc>
          <w:tcPr>
            <w:tcW w:w="0" w:type="auto"/>
            <w:tcBorders>
              <w:top w:val="single" w:sz="6" w:space="0" w:color="000000"/>
              <w:bottom w:val="single" w:sz="6" w:space="0" w:color="000000"/>
              <w:right w:val="single" w:sz="6" w:space="0" w:color="000000"/>
            </w:tcBorders>
            <w:vAlign w:val="center"/>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331"/>
              <w:gridCol w:w="1592"/>
            </w:tblGrid>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A.</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Advoca</w:t>
                  </w:r>
                  <w:r>
                    <w:rPr>
                      <w:rFonts w:ascii="Arial Narrow" w:eastAsia="Times New Roman" w:hAnsi="Arial Narrow"/>
                      <w:sz w:val="18"/>
                      <w:szCs w:val="18"/>
                    </w:rPr>
                    <w:t>cy Organizations</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B.</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Business Groups/Associations</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C.</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City Government/County Government</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D.</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Community-based Organizations</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E.</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Court Services</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F.</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Criminal Justice Department</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G.</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Department of Children and Family Services</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H.</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Department of Mental Health and Addiction Services</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I.</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Department of Substance Abuse Services</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J.</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District Attorney 19s Office</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K.</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Faith Community/Faith-based Organizations</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L.</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Federal Enforcement Agency</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M.</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Fish and Wildlife Division</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N.</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Foundations</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O.</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G</w:t>
                  </w:r>
                  <w:r>
                    <w:rPr>
                      <w:rFonts w:ascii="Arial Narrow" w:eastAsia="Times New Roman" w:hAnsi="Arial Narrow"/>
                      <w:sz w:val="18"/>
                      <w:szCs w:val="18"/>
                    </w:rPr>
                    <w:t>eneral Public</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P.</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Governor 19s Office</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Q.</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Health and Human Services</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R.</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Higher Education</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S.</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Liquor Law Enforcement (ABC, Liquor Control)</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T.</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MADD</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U.</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Media Affiliations</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V.</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Medical Affiliations</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W.</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Police Department (Municipal or local enforcement)</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X.</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Office of Public Safety</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Y.</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Office of Traffic Safety</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Z.</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Parent Associations</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AA.</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Prevention Services</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BB.</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Professional Organizations</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CC.</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Secondary Education</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DD.</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Sheriff 19s Department</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lastRenderedPageBreak/>
                    <w:t>EE.</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Social Service Agency</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FF.</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State Police (Highway Patrol)</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GG.</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Youth Organizations</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HH.</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Other</w:t>
                  </w:r>
                </w:p>
              </w:tc>
            </w:tr>
          </w:tbl>
          <w:p w:rsidR="00000000" w:rsidRDefault="00624D06">
            <w:pPr>
              <w:keepLines/>
              <w:rPr>
                <w:rFonts w:ascii="Arial Narrow" w:eastAsia="Times New Roman" w:hAnsi="Arial Narrow"/>
                <w:sz w:val="18"/>
                <w:szCs w:val="18"/>
              </w:rPr>
            </w:pPr>
          </w:p>
        </w:tc>
      </w:tr>
      <w:tr w:rsidR="00000000">
        <w:trPr>
          <w:cantSplit/>
          <w:tblCellSpacing w:w="0" w:type="dxa"/>
        </w:trPr>
        <w:tc>
          <w:tcPr>
            <w:tcW w:w="0" w:type="auto"/>
            <w:tcBorders>
              <w:top w:val="single" w:sz="6" w:space="0" w:color="000000"/>
              <w:left w:val="single" w:sz="6" w:space="0" w:color="000000"/>
              <w:bottom w:val="single" w:sz="6" w:space="0" w:color="000000"/>
            </w:tcBorders>
            <w:vAlign w:val="center"/>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lastRenderedPageBreak/>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624D06">
            <w:pPr>
              <w:keepLines/>
              <w:rPr>
                <w:rFonts w:ascii="Arial Narrow" w:eastAsia="Times New Roman" w:hAnsi="Arial Narrow"/>
                <w:b/>
                <w:bCs/>
                <w:sz w:val="18"/>
                <w:szCs w:val="18"/>
              </w:rPr>
            </w:pPr>
            <w:r>
              <w:rPr>
                <w:rFonts w:ascii="Arial Narrow" w:eastAsia="Times New Roman" w:hAnsi="Arial Narrow"/>
                <w:b/>
                <w:bCs/>
                <w:sz w:val="18"/>
                <w:szCs w:val="18"/>
              </w:rPr>
              <w:t>NUMBER AND PERCENT OF TASK FORCES AND/OR COALITIONS ADDRESSING UNDERAGE DRINKING ISSUES IN YOUR STATE THAT WERE CREATED AS A RESULT OF EUDL FUNDING</w:t>
            </w:r>
          </w:p>
        </w:tc>
        <w:tc>
          <w:tcPr>
            <w:tcW w:w="0" w:type="auto"/>
            <w:tcBorders>
              <w:top w:val="single" w:sz="6" w:space="0" w:color="000000"/>
              <w:bottom w:val="single" w:sz="6" w:space="0" w:color="000000"/>
              <w:right w:val="single" w:sz="6" w:space="0" w:color="000000"/>
            </w:tcBorders>
            <w:vAlign w:val="center"/>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Indicate total number and percent of task forces and/or coalitions addre</w:t>
            </w:r>
            <w:r>
              <w:rPr>
                <w:rFonts w:ascii="Arial Narrow" w:eastAsia="Times New Roman" w:hAnsi="Arial Narrow"/>
                <w:sz w:val="18"/>
                <w:szCs w:val="18"/>
              </w:rPr>
              <w:t>ssing underage drinking issues in your state that were created as a result of EUDL funding. </w:t>
            </w:r>
          </w:p>
        </w:tc>
        <w:tc>
          <w:tcPr>
            <w:tcW w:w="0" w:type="auto"/>
            <w:tcBorders>
              <w:top w:val="single" w:sz="6" w:space="0" w:color="000000"/>
              <w:bottom w:val="single" w:sz="6" w:space="0" w:color="000000"/>
              <w:right w:val="single" w:sz="6" w:space="0" w:color="000000"/>
            </w:tcBorders>
            <w:vAlign w:val="center"/>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208"/>
              <w:gridCol w:w="1715"/>
            </w:tblGrid>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A.</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Number of task forces and/or coalitions created AS A RESULT OF EUDL funding</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B.</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Number of task forces and/or coalitions in existence BEFORE EUDL funding</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C.</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Per</w:t>
                  </w:r>
                  <w:r>
                    <w:rPr>
                      <w:rFonts w:ascii="Arial Narrow" w:eastAsia="Times New Roman" w:hAnsi="Arial Narrow"/>
                      <w:sz w:val="18"/>
                      <w:szCs w:val="18"/>
                    </w:rPr>
                    <w:t>cent of existing task forces and/or coalitions in your State</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D.</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Total number of task forces and/or coalitions</w:t>
                  </w:r>
                </w:p>
              </w:tc>
            </w:tr>
          </w:tbl>
          <w:p w:rsidR="00000000" w:rsidRDefault="00624D06">
            <w:pPr>
              <w:keepLines/>
              <w:rPr>
                <w:rFonts w:ascii="Arial Narrow" w:eastAsia="Times New Roman" w:hAnsi="Arial Narrow"/>
                <w:sz w:val="18"/>
                <w:szCs w:val="18"/>
              </w:rPr>
            </w:pPr>
          </w:p>
        </w:tc>
      </w:tr>
      <w:tr w:rsidR="00000000">
        <w:trPr>
          <w:cantSplit/>
          <w:tblCellSpacing w:w="0" w:type="dxa"/>
        </w:trPr>
        <w:tc>
          <w:tcPr>
            <w:tcW w:w="0" w:type="auto"/>
            <w:tcBorders>
              <w:top w:val="single" w:sz="6" w:space="0" w:color="000000"/>
              <w:left w:val="single" w:sz="6" w:space="0" w:color="000000"/>
              <w:bottom w:val="single" w:sz="6" w:space="0" w:color="000000"/>
            </w:tcBorders>
            <w:vAlign w:val="center"/>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624D06">
            <w:pPr>
              <w:keepLines/>
              <w:rPr>
                <w:rFonts w:ascii="Arial Narrow" w:eastAsia="Times New Roman" w:hAnsi="Arial Narrow"/>
                <w:b/>
                <w:bCs/>
                <w:sz w:val="18"/>
                <w:szCs w:val="18"/>
              </w:rPr>
            </w:pPr>
            <w:r>
              <w:rPr>
                <w:rFonts w:ascii="Arial Narrow" w:eastAsia="Times New Roman" w:hAnsi="Arial Narrow"/>
                <w:b/>
                <w:bCs/>
                <w:sz w:val="18"/>
                <w:szCs w:val="18"/>
              </w:rPr>
              <w:t>DOES YOUR STATE HAVE AN ACTIVE STATE-LEVEL TASK FORCE DEDICATED TO UNDERAGE DRINKING PREVENTION/ENFORCEMENT CREATED AS A RESULT OF EUDL FUNDING?</w:t>
            </w:r>
          </w:p>
        </w:tc>
        <w:tc>
          <w:tcPr>
            <w:tcW w:w="0" w:type="auto"/>
            <w:tcBorders>
              <w:top w:val="single" w:sz="6" w:space="0" w:color="000000"/>
              <w:bottom w:val="single" w:sz="6" w:space="0" w:color="000000"/>
              <w:right w:val="single" w:sz="6" w:space="0" w:color="000000"/>
            </w:tcBorders>
            <w:vAlign w:val="center"/>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Indicate if your State has an active state-level task force dedicated to underage drinking prevention/enforceme</w:t>
            </w:r>
            <w:r>
              <w:rPr>
                <w:rFonts w:ascii="Arial Narrow" w:eastAsia="Times New Roman" w:hAnsi="Arial Narrow"/>
                <w:sz w:val="18"/>
                <w:szCs w:val="18"/>
              </w:rPr>
              <w:t>nt. </w:t>
            </w:r>
          </w:p>
        </w:tc>
        <w:tc>
          <w:tcPr>
            <w:tcW w:w="0" w:type="auto"/>
            <w:tcBorders>
              <w:top w:val="single" w:sz="6" w:space="0" w:color="000000"/>
              <w:bottom w:val="single" w:sz="6" w:space="0" w:color="000000"/>
              <w:right w:val="single" w:sz="6" w:space="0" w:color="000000"/>
            </w:tcBorders>
            <w:vAlign w:val="center"/>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 xml:space="preserve">Select yes or no </w:t>
            </w:r>
          </w:p>
        </w:tc>
      </w:tr>
      <w:tr w:rsidR="00000000">
        <w:trPr>
          <w:cantSplit/>
          <w:tblCellSpacing w:w="0" w:type="dxa"/>
        </w:trPr>
        <w:tc>
          <w:tcPr>
            <w:tcW w:w="0" w:type="auto"/>
            <w:tcBorders>
              <w:top w:val="single" w:sz="6" w:space="0" w:color="000000"/>
              <w:left w:val="single" w:sz="6" w:space="0" w:color="000000"/>
              <w:bottom w:val="single" w:sz="6" w:space="0" w:color="000000"/>
            </w:tcBorders>
            <w:vAlign w:val="center"/>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lastRenderedPageBreak/>
              <w:t>9a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624D06">
            <w:pPr>
              <w:keepLines/>
              <w:rPr>
                <w:rFonts w:ascii="Arial Narrow" w:eastAsia="Times New Roman" w:hAnsi="Arial Narrow"/>
                <w:b/>
                <w:bCs/>
                <w:sz w:val="18"/>
                <w:szCs w:val="18"/>
              </w:rPr>
            </w:pPr>
            <w:r>
              <w:rPr>
                <w:rFonts w:ascii="Arial Narrow" w:eastAsia="Times New Roman" w:hAnsi="Arial Narrow"/>
                <w:b/>
                <w:bCs/>
                <w:sz w:val="18"/>
                <w:szCs w:val="18"/>
              </w:rPr>
              <w:t>INDICATE THE ORGANIZATION(S) THAT HEADS THE STATE-LEVEL TASK FORCE DEDICATED TO UNDERAGE DRINKING PREVENTION/ENFORCEMENT (SELECT UP TO TWO).</w:t>
            </w:r>
          </w:p>
        </w:tc>
        <w:tc>
          <w:tcPr>
            <w:tcW w:w="0" w:type="auto"/>
            <w:tcBorders>
              <w:top w:val="single" w:sz="6" w:space="0" w:color="000000"/>
              <w:bottom w:val="single" w:sz="6" w:space="0" w:color="000000"/>
              <w:right w:val="single" w:sz="6" w:space="0" w:color="000000"/>
            </w:tcBorders>
            <w:vAlign w:val="center"/>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 </w:t>
            </w:r>
          </w:p>
        </w:tc>
        <w:tc>
          <w:tcPr>
            <w:tcW w:w="0" w:type="auto"/>
            <w:tcBorders>
              <w:top w:val="single" w:sz="6" w:space="0" w:color="000000"/>
              <w:bottom w:val="single" w:sz="6" w:space="0" w:color="000000"/>
              <w:right w:val="single" w:sz="6" w:space="0" w:color="000000"/>
            </w:tcBorders>
            <w:vAlign w:val="center"/>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315"/>
              <w:gridCol w:w="1608"/>
            </w:tblGrid>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A.</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Advocacy Organizations</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B.</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Business Groups/Association</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C.</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City Government/County G</w:t>
                  </w:r>
                  <w:r>
                    <w:rPr>
                      <w:rFonts w:ascii="Arial Narrow" w:eastAsia="Times New Roman" w:hAnsi="Arial Narrow"/>
                      <w:sz w:val="18"/>
                      <w:szCs w:val="18"/>
                    </w:rPr>
                    <w:t>overnment</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D.</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Community-based Organizations</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E.</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Court Service</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F.</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Criminal Justice Department</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G.</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Department of Children and Family Service</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H.</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Department of Mental Health and Addiction Service</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I.</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Department of Substance Abuse Service</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J.</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District Attorney 19s Office</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K.</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Faith Community/Faith-based Organizations</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L.</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Federal Enforcement Agency</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M.</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Fish and Wildlife Division</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N.</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Foundation</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O.</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Governor 19s Office</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P.</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Health and Human Service Agency</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Q.</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Higher Education</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R.</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Liquor Law Enforcement (ABC, Liquor Control)</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S.</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MADD</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T.</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Police Department (municipal or local enforcement)</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U.</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Office of Public Safety</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V.</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Office of Traffic Safety</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W.</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Parent Association</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X.</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Prevention Service Agency</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Y.</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Secondary Education Institution</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Z.</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Sheriff 19s Department</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AA.</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Social Service Agency</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BB.</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State Police (Highway Patrol)</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CC.</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Other</w:t>
                  </w:r>
                </w:p>
              </w:tc>
            </w:tr>
          </w:tbl>
          <w:p w:rsidR="00000000" w:rsidRDefault="00624D06">
            <w:pPr>
              <w:keepLines/>
              <w:rPr>
                <w:rFonts w:ascii="Arial Narrow" w:eastAsia="Times New Roman" w:hAnsi="Arial Narrow"/>
                <w:sz w:val="18"/>
                <w:szCs w:val="18"/>
              </w:rPr>
            </w:pPr>
          </w:p>
        </w:tc>
      </w:tr>
    </w:tbl>
    <w:p w:rsidR="00000000" w:rsidRDefault="00624D06">
      <w:pPr>
        <w:pStyle w:val="NormalWeb"/>
        <w:pageBreakBefore/>
      </w:pPr>
      <w:r>
        <w:lastRenderedPageBreak/>
        <w:t> </w:t>
      </w:r>
    </w:p>
    <w:p w:rsidR="00000000" w:rsidRDefault="00624D06">
      <w:pPr>
        <w:jc w:val="center"/>
        <w:rPr>
          <w:rFonts w:eastAsia="Times New Roman"/>
          <w:b/>
          <w:bCs/>
          <w:sz w:val="23"/>
          <w:szCs w:val="23"/>
        </w:rPr>
      </w:pPr>
      <w:r>
        <w:rPr>
          <w:rFonts w:eastAsia="Times New Roman"/>
          <w:b/>
          <w:bCs/>
          <w:sz w:val="23"/>
          <w:szCs w:val="23"/>
        </w:rPr>
        <w:t>COALITIONS</w:t>
      </w:r>
      <w:r>
        <w:rPr>
          <w:rFonts w:eastAsia="Times New Roman"/>
          <w:b/>
          <w:bCs/>
          <w:sz w:val="23"/>
          <w:szCs w:val="23"/>
        </w:rPr>
        <w:br/>
      </w:r>
      <w:r>
        <w:rPr>
          <w:rFonts w:eastAsia="Times New Roman"/>
          <w:b/>
          <w:bCs/>
          <w:sz w:val="23"/>
          <w:szCs w:val="23"/>
        </w:rPr>
        <w:br/>
      </w:r>
      <w:r>
        <w:rPr>
          <w:rFonts w:eastAsia="Times New Roman"/>
          <w:b/>
          <w:bCs/>
          <w:i/>
          <w:iCs/>
          <w:sz w:val="23"/>
          <w:szCs w:val="23"/>
        </w:rPr>
        <w:t>IF (2) APPEARS ABOVE, SELECT (2) TO VIEW ADDITIONAL QUESTIONS IN THAT SECTION.</w:t>
      </w:r>
    </w:p>
    <w:p w:rsidR="00000000" w:rsidRDefault="00624D06">
      <w:pPr>
        <w:jc w:val="center"/>
        <w:rPr>
          <w:rFonts w:eastAsia="Times New Roman"/>
          <w:b/>
          <w:bCs/>
          <w:sz w:val="23"/>
          <w:szCs w:val="23"/>
        </w:rPr>
      </w:pPr>
      <w:r>
        <w:rPr>
          <w:rFonts w:eastAsia="Times New Roman"/>
          <w:b/>
          <w:bCs/>
          <w:sz w:val="23"/>
          <w:szCs w:val="23"/>
          <w:u w:val="single"/>
        </w:rPr>
        <w:t>OUTCOME</w:t>
      </w:r>
      <w:r>
        <w:rPr>
          <w:rFonts w:eastAsia="Times New Roman"/>
          <w:b/>
          <w:bCs/>
          <w:sz w:val="23"/>
          <w:szCs w:val="23"/>
        </w:rPr>
        <w:t xml:space="preserve"> PERFORMANCE MEASURES</w:t>
      </w:r>
    </w:p>
    <w:p w:rsidR="00000000" w:rsidRDefault="00624D06">
      <w:pPr>
        <w:divId w:val="351036459"/>
        <w:rPr>
          <w:rFonts w:eastAsia="Times New Roman"/>
        </w:rPr>
      </w:pPr>
      <w:r>
        <w:rPr>
          <w:rFonts w:eastAsia="Times New Roman"/>
        </w:rPr>
        <w:t> </w:t>
      </w:r>
    </w:p>
    <w:tbl>
      <w:tblPr>
        <w:tblW w:w="0" w:type="auto"/>
        <w:tblCellSpacing w:w="0" w:type="dxa"/>
        <w:tblCellMar>
          <w:top w:w="75" w:type="dxa"/>
          <w:left w:w="75" w:type="dxa"/>
          <w:bottom w:w="75" w:type="dxa"/>
          <w:right w:w="75" w:type="dxa"/>
        </w:tblCellMar>
        <w:tblLook w:val="04A0" w:firstRow="1" w:lastRow="0" w:firstColumn="1" w:lastColumn="0" w:noHBand="0" w:noVBand="1"/>
      </w:tblPr>
      <w:tblGrid>
        <w:gridCol w:w="331"/>
        <w:gridCol w:w="2121"/>
        <w:gridCol w:w="2392"/>
        <w:gridCol w:w="2172"/>
        <w:gridCol w:w="877"/>
        <w:gridCol w:w="739"/>
      </w:tblGrid>
      <w:tr w:rsidR="00000000">
        <w:trPr>
          <w:cantSplit/>
          <w:tblHeader/>
          <w:tblCellSpacing w:w="0" w:type="dxa"/>
        </w:trPr>
        <w:tc>
          <w:tcPr>
            <w:tcW w:w="0" w:type="auto"/>
            <w:vMerge w:val="restart"/>
            <w:tcBorders>
              <w:top w:val="single" w:sz="6" w:space="0" w:color="000000"/>
              <w:left w:val="single" w:sz="6" w:space="0" w:color="000000"/>
              <w:right w:val="single" w:sz="6" w:space="0" w:color="000000"/>
            </w:tcBorders>
            <w:shd w:val="clear" w:color="auto" w:fill="C8C8C8"/>
            <w:vAlign w:val="center"/>
            <w:hideMark/>
          </w:tcPr>
          <w:p w:rsidR="00000000" w:rsidRDefault="00624D06">
            <w:pPr>
              <w:keepLines/>
              <w:rPr>
                <w:rFonts w:ascii="Arial Narrow" w:eastAsia="Times New Roman" w:hAnsi="Arial Narrow"/>
              </w:rPr>
            </w:pPr>
            <w:r>
              <w:rPr>
                <w:rStyle w:val="Strong"/>
                <w:rFonts w:ascii="Arial Narrow" w:eastAsia="Times New Roman" w:hAnsi="Arial Narrow"/>
              </w:rPr>
              <w:t>#</w:t>
            </w:r>
          </w:p>
        </w:tc>
        <w:tc>
          <w:tcPr>
            <w:tcW w:w="0" w:type="auto"/>
            <w:vMerge w:val="restart"/>
            <w:tcBorders>
              <w:top w:val="single" w:sz="6" w:space="0" w:color="000000"/>
              <w:right w:val="single" w:sz="6" w:space="0" w:color="000000"/>
            </w:tcBorders>
            <w:shd w:val="clear" w:color="auto" w:fill="C8C8C8"/>
            <w:vAlign w:val="center"/>
            <w:hideMark/>
          </w:tcPr>
          <w:p w:rsidR="00000000" w:rsidRDefault="00624D06">
            <w:pPr>
              <w:keepLines/>
              <w:rPr>
                <w:rFonts w:ascii="Arial Narrow" w:eastAsia="Times New Roman" w:hAnsi="Arial Narrow"/>
              </w:rPr>
            </w:pPr>
            <w:r>
              <w:rPr>
                <w:rStyle w:val="Strong"/>
                <w:rFonts w:ascii="Arial Narrow" w:eastAsia="Times New Roman" w:hAnsi="Arial Narrow"/>
              </w:rPr>
              <w:t>Outcome Measure</w:t>
            </w:r>
          </w:p>
        </w:tc>
        <w:tc>
          <w:tcPr>
            <w:tcW w:w="0" w:type="auto"/>
            <w:vMerge w:val="restart"/>
            <w:tcBorders>
              <w:top w:val="single" w:sz="6" w:space="0" w:color="000000"/>
              <w:right w:val="single" w:sz="6" w:space="0" w:color="000000"/>
            </w:tcBorders>
            <w:shd w:val="clear" w:color="auto" w:fill="C8C8C8"/>
            <w:vAlign w:val="center"/>
            <w:hideMark/>
          </w:tcPr>
          <w:p w:rsidR="00000000" w:rsidRDefault="00624D06">
            <w:pPr>
              <w:keepLines/>
              <w:rPr>
                <w:rFonts w:ascii="Arial Narrow" w:eastAsia="Times New Roman" w:hAnsi="Arial Narrow"/>
              </w:rPr>
            </w:pPr>
            <w:r>
              <w:rPr>
                <w:rStyle w:val="Strong"/>
                <w:rFonts w:ascii="Arial Narrow" w:eastAsia="Times New Roman" w:hAnsi="Arial Narrow"/>
              </w:rPr>
              <w:t>Definition</w:t>
            </w:r>
          </w:p>
        </w:tc>
        <w:tc>
          <w:tcPr>
            <w:tcW w:w="0" w:type="auto"/>
            <w:vMerge w:val="restart"/>
            <w:tcBorders>
              <w:top w:val="single" w:sz="6" w:space="0" w:color="000000"/>
              <w:right w:val="single" w:sz="6" w:space="0" w:color="000000"/>
            </w:tcBorders>
            <w:shd w:val="clear" w:color="auto" w:fill="C8C8C8"/>
            <w:noWrap/>
            <w:vAlign w:val="center"/>
            <w:hideMark/>
          </w:tcPr>
          <w:p w:rsidR="00000000" w:rsidRDefault="00624D06">
            <w:pPr>
              <w:keepLines/>
              <w:rPr>
                <w:rFonts w:ascii="Arial Narrow" w:eastAsia="Times New Roman" w:hAnsi="Arial Narrow"/>
              </w:rPr>
            </w:pPr>
            <w:r>
              <w:rPr>
                <w:rStyle w:val="Strong"/>
                <w:rFonts w:ascii="Arial Narrow" w:eastAsia="Times New Roman" w:hAnsi="Arial Narrow"/>
              </w:rPr>
              <w:t>Reporting Format</w:t>
            </w:r>
          </w:p>
        </w:tc>
        <w:tc>
          <w:tcPr>
            <w:tcW w:w="0" w:type="auto"/>
            <w:gridSpan w:val="2"/>
            <w:tcBorders>
              <w:top w:val="single" w:sz="6" w:space="0" w:color="000000"/>
            </w:tcBorders>
            <w:shd w:val="clear" w:color="auto" w:fill="C8C8C8"/>
            <w:noWrap/>
            <w:vAlign w:val="center"/>
            <w:hideMark/>
          </w:tcPr>
          <w:p w:rsidR="00000000" w:rsidRDefault="00624D06">
            <w:pPr>
              <w:keepLines/>
              <w:rPr>
                <w:rFonts w:ascii="Arial Narrow" w:eastAsia="Times New Roman" w:hAnsi="Arial Narrow"/>
              </w:rPr>
            </w:pPr>
            <w:r>
              <w:rPr>
                <w:rStyle w:val="Strong"/>
                <w:rFonts w:ascii="Arial Narrow" w:eastAsia="Times New Roman" w:hAnsi="Arial Narrow"/>
              </w:rPr>
              <w:t>Reporting Term</w:t>
            </w:r>
          </w:p>
        </w:tc>
      </w:tr>
      <w:tr w:rsidR="00000000">
        <w:trPr>
          <w:cantSplit/>
          <w:tblHeader/>
          <w:tblCellSpacing w:w="0" w:type="dxa"/>
        </w:trPr>
        <w:tc>
          <w:tcPr>
            <w:tcW w:w="0" w:type="auto"/>
            <w:vMerge/>
            <w:tcBorders>
              <w:top w:val="single" w:sz="6" w:space="0" w:color="000000"/>
              <w:left w:val="single" w:sz="6" w:space="0" w:color="000000"/>
              <w:right w:val="single" w:sz="6" w:space="0" w:color="000000"/>
            </w:tcBorders>
            <w:shd w:val="clear" w:color="auto" w:fill="C8C8C8"/>
            <w:vAlign w:val="center"/>
            <w:hideMark/>
          </w:tcPr>
          <w:p w:rsidR="00000000" w:rsidRDefault="00624D06">
            <w:pPr>
              <w:rPr>
                <w:rFonts w:ascii="Arial Narrow" w:eastAsia="Times New Roman" w:hAnsi="Arial Narrow"/>
              </w:rPr>
            </w:pPr>
          </w:p>
        </w:tc>
        <w:tc>
          <w:tcPr>
            <w:tcW w:w="0" w:type="auto"/>
            <w:vMerge/>
            <w:tcBorders>
              <w:top w:val="single" w:sz="6" w:space="0" w:color="000000"/>
              <w:right w:val="single" w:sz="6" w:space="0" w:color="000000"/>
            </w:tcBorders>
            <w:shd w:val="clear" w:color="auto" w:fill="C8C8C8"/>
            <w:vAlign w:val="center"/>
            <w:hideMark/>
          </w:tcPr>
          <w:p w:rsidR="00000000" w:rsidRDefault="00624D06">
            <w:pPr>
              <w:rPr>
                <w:rFonts w:ascii="Arial Narrow" w:eastAsia="Times New Roman" w:hAnsi="Arial Narrow"/>
              </w:rPr>
            </w:pPr>
          </w:p>
        </w:tc>
        <w:tc>
          <w:tcPr>
            <w:tcW w:w="0" w:type="auto"/>
            <w:vMerge/>
            <w:tcBorders>
              <w:top w:val="single" w:sz="6" w:space="0" w:color="000000"/>
              <w:right w:val="single" w:sz="6" w:space="0" w:color="000000"/>
            </w:tcBorders>
            <w:shd w:val="clear" w:color="auto" w:fill="C8C8C8"/>
            <w:vAlign w:val="center"/>
            <w:hideMark/>
          </w:tcPr>
          <w:p w:rsidR="00000000" w:rsidRDefault="00624D06">
            <w:pPr>
              <w:rPr>
                <w:rFonts w:ascii="Arial Narrow" w:eastAsia="Times New Roman" w:hAnsi="Arial Narrow"/>
              </w:rPr>
            </w:pPr>
          </w:p>
        </w:tc>
        <w:tc>
          <w:tcPr>
            <w:tcW w:w="0" w:type="auto"/>
            <w:vMerge/>
            <w:tcBorders>
              <w:top w:val="single" w:sz="6" w:space="0" w:color="000000"/>
              <w:right w:val="single" w:sz="6" w:space="0" w:color="000000"/>
            </w:tcBorders>
            <w:shd w:val="clear" w:color="auto" w:fill="C8C8C8"/>
            <w:vAlign w:val="center"/>
            <w:hideMark/>
          </w:tcPr>
          <w:p w:rsidR="00000000" w:rsidRDefault="00624D06">
            <w:pPr>
              <w:rPr>
                <w:rFonts w:ascii="Arial Narrow" w:eastAsia="Times New Roman" w:hAnsi="Arial Narrow"/>
              </w:rPr>
            </w:pPr>
          </w:p>
        </w:tc>
        <w:tc>
          <w:tcPr>
            <w:tcW w:w="0" w:type="auto"/>
            <w:tcBorders>
              <w:top w:val="single" w:sz="6" w:space="0" w:color="000000"/>
              <w:right w:val="single" w:sz="6" w:space="0" w:color="000000"/>
            </w:tcBorders>
            <w:shd w:val="clear" w:color="auto" w:fill="C8C8C8"/>
            <w:vAlign w:val="center"/>
            <w:hideMark/>
          </w:tcPr>
          <w:p w:rsidR="00000000" w:rsidRDefault="00624D06">
            <w:pPr>
              <w:keepLines/>
              <w:rPr>
                <w:rFonts w:ascii="Arial Narrow" w:eastAsia="Times New Roman" w:hAnsi="Arial Narrow"/>
                <w:sz w:val="22"/>
                <w:szCs w:val="22"/>
              </w:rPr>
            </w:pPr>
            <w:r>
              <w:rPr>
                <w:rStyle w:val="Strong"/>
                <w:rFonts w:ascii="Arial Narrow" w:eastAsia="Times New Roman" w:hAnsi="Arial Narrow"/>
                <w:sz w:val="22"/>
                <w:szCs w:val="22"/>
              </w:rPr>
              <w:t>SHORT</w:t>
            </w:r>
          </w:p>
        </w:tc>
        <w:tc>
          <w:tcPr>
            <w:tcW w:w="0" w:type="auto"/>
            <w:tcBorders>
              <w:top w:val="single" w:sz="6" w:space="0" w:color="000000"/>
            </w:tcBorders>
            <w:shd w:val="clear" w:color="auto" w:fill="C8C8C8"/>
            <w:vAlign w:val="center"/>
            <w:hideMark/>
          </w:tcPr>
          <w:p w:rsidR="00000000" w:rsidRDefault="00624D06">
            <w:pPr>
              <w:keepLines/>
              <w:rPr>
                <w:rFonts w:ascii="Arial Narrow" w:eastAsia="Times New Roman" w:hAnsi="Arial Narrow"/>
                <w:sz w:val="22"/>
                <w:szCs w:val="22"/>
              </w:rPr>
            </w:pPr>
            <w:r>
              <w:rPr>
                <w:rStyle w:val="Strong"/>
                <w:rFonts w:ascii="Arial Narrow" w:eastAsia="Times New Roman" w:hAnsi="Arial Narrow"/>
                <w:sz w:val="22"/>
                <w:szCs w:val="22"/>
              </w:rPr>
              <w:t>LONG</w:t>
            </w:r>
          </w:p>
        </w:tc>
      </w:tr>
      <w:tr w:rsidR="00000000">
        <w:trPr>
          <w:cantSplit/>
          <w:tblCellSpacing w:w="0" w:type="dxa"/>
        </w:trPr>
        <w:tc>
          <w:tcPr>
            <w:tcW w:w="0" w:type="auto"/>
            <w:tcBorders>
              <w:top w:val="single" w:sz="6" w:space="0" w:color="000000"/>
              <w:left w:val="single" w:sz="6" w:space="0" w:color="000000"/>
              <w:bottom w:val="single" w:sz="6" w:space="0" w:color="000000"/>
            </w:tcBorders>
            <w:vAlign w:val="center"/>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624D06">
            <w:pPr>
              <w:keepLines/>
              <w:rPr>
                <w:rFonts w:ascii="Arial Narrow" w:eastAsia="Times New Roman" w:hAnsi="Arial Narrow"/>
                <w:b/>
                <w:bCs/>
                <w:sz w:val="18"/>
                <w:szCs w:val="18"/>
              </w:rPr>
            </w:pPr>
            <w:r>
              <w:rPr>
                <w:rFonts w:ascii="Arial Narrow" w:eastAsia="Times New Roman" w:hAnsi="Arial Narrow"/>
                <w:b/>
                <w:bCs/>
                <w:sz w:val="18"/>
                <w:szCs w:val="18"/>
              </w:rPr>
              <w:t>NUMBER OF LOCAL COORDINATORS IN YOUR STATE THAT LEAD LOCAL COALITION/TASK FORCE EFFORTS DURING THE REPORTING PERIOD</w:t>
            </w:r>
          </w:p>
        </w:tc>
        <w:tc>
          <w:tcPr>
            <w:tcW w:w="0" w:type="auto"/>
            <w:tcBorders>
              <w:top w:val="single" w:sz="6" w:space="0" w:color="000000"/>
              <w:bottom w:val="single" w:sz="6" w:space="0" w:color="000000"/>
              <w:right w:val="single" w:sz="6" w:space="0" w:color="000000"/>
            </w:tcBorders>
            <w:vAlign w:val="center"/>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Number of local coordinators in your state that lead local coalition/task force efforts during the reporting period. Local coordinators are individuals employed by various agencies to plan, implement, and oversee projects funded by EUDL grants from the Sta</w:t>
            </w:r>
            <w:r>
              <w:rPr>
                <w:rFonts w:ascii="Arial Narrow" w:eastAsia="Times New Roman" w:hAnsi="Arial Narrow"/>
                <w:sz w:val="18"/>
                <w:szCs w:val="18"/>
              </w:rPr>
              <w:t>te agency that receives the funds directly from OJJDP. </w:t>
            </w:r>
          </w:p>
        </w:tc>
        <w:tc>
          <w:tcPr>
            <w:tcW w:w="0" w:type="auto"/>
            <w:tcBorders>
              <w:top w:val="single" w:sz="6" w:space="0" w:color="000000"/>
              <w:bottom w:val="single" w:sz="6" w:space="0" w:color="000000"/>
              <w:right w:val="single" w:sz="6" w:space="0" w:color="000000"/>
            </w:tcBorders>
            <w:vAlign w:val="center"/>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 xml:space="preserve">Number of local coordinators in your state that lead local coalition/task force efforts during the reporting period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624D06">
            <w:pPr>
              <w:keepLines/>
              <w:jc w:val="center"/>
              <w:rPr>
                <w:rFonts w:eastAsia="Times New Roman"/>
                <w:sz w:val="36"/>
                <w:szCs w:val="36"/>
              </w:rPr>
            </w:pPr>
            <w:r>
              <w:rPr>
                <w:rFonts w:eastAsia="Times New Roman"/>
                <w:sz w:val="36"/>
                <w:szCs w:val="36"/>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624D06">
            <w:pPr>
              <w:keepLines/>
              <w:jc w:val="center"/>
              <w:rPr>
                <w:rFonts w:eastAsia="Times New Roman"/>
                <w:sz w:val="36"/>
                <w:szCs w:val="36"/>
              </w:rPr>
            </w:pPr>
            <w:r>
              <w:rPr>
                <w:rFonts w:eastAsia="Times New Roman"/>
                <w:sz w:val="36"/>
                <w:szCs w:val="36"/>
              </w:rPr>
              <w:t xml:space="preserve">  </w:t>
            </w:r>
          </w:p>
        </w:tc>
      </w:tr>
      <w:tr w:rsidR="00000000">
        <w:trPr>
          <w:cantSplit/>
          <w:tblCellSpacing w:w="0" w:type="dxa"/>
        </w:trPr>
        <w:tc>
          <w:tcPr>
            <w:tcW w:w="0" w:type="auto"/>
            <w:tcBorders>
              <w:top w:val="single" w:sz="6" w:space="0" w:color="000000"/>
              <w:left w:val="single" w:sz="6" w:space="0" w:color="000000"/>
              <w:bottom w:val="single" w:sz="6" w:space="0" w:color="000000"/>
            </w:tcBorders>
            <w:vAlign w:val="center"/>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624D06">
            <w:pPr>
              <w:keepLines/>
              <w:rPr>
                <w:rFonts w:ascii="Arial Narrow" w:eastAsia="Times New Roman" w:hAnsi="Arial Narrow"/>
                <w:b/>
                <w:bCs/>
                <w:sz w:val="18"/>
                <w:szCs w:val="18"/>
              </w:rPr>
            </w:pPr>
            <w:r>
              <w:rPr>
                <w:rFonts w:ascii="Arial Narrow" w:eastAsia="Times New Roman" w:hAnsi="Arial Narrow"/>
                <w:b/>
                <w:bCs/>
                <w:sz w:val="18"/>
                <w:szCs w:val="18"/>
              </w:rPr>
              <w:t>NUMBER OF POLICIES OR PROCEDURES RELATED TO UNDERAGE DRINKING THAT WERE CR</w:t>
            </w:r>
            <w:r>
              <w:rPr>
                <w:rFonts w:ascii="Arial Narrow" w:eastAsia="Times New Roman" w:hAnsi="Arial Narrow"/>
                <w:b/>
                <w:bCs/>
                <w:sz w:val="18"/>
                <w:szCs w:val="18"/>
              </w:rPr>
              <w:t>EATED, CHANGED, OR RESCINDED DURING THE REPORTING PERIOD?</w:t>
            </w:r>
          </w:p>
        </w:tc>
        <w:tc>
          <w:tcPr>
            <w:tcW w:w="0" w:type="auto"/>
            <w:tcBorders>
              <w:top w:val="single" w:sz="6" w:space="0" w:color="000000"/>
              <w:bottom w:val="single" w:sz="6" w:space="0" w:color="000000"/>
              <w:right w:val="single" w:sz="6" w:space="0" w:color="000000"/>
            </w:tcBorders>
            <w:vAlign w:val="center"/>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The number of policies or procedures created, changed, or rescinded during the reporting period. A policy is a plan or specific course of action that guides the general goals and directives of the p</w:t>
            </w:r>
            <w:r>
              <w:rPr>
                <w:rFonts w:ascii="Arial Narrow" w:eastAsia="Times New Roman" w:hAnsi="Arial Narrow"/>
                <w:sz w:val="18"/>
                <w:szCs w:val="18"/>
              </w:rPr>
              <w:t>rogram or agency. Include policies that are either relevant to the topic area of the program or policies that affect program operations. </w:t>
            </w:r>
          </w:p>
        </w:tc>
        <w:tc>
          <w:tcPr>
            <w:tcW w:w="0" w:type="auto"/>
            <w:tcBorders>
              <w:top w:val="single" w:sz="6" w:space="0" w:color="000000"/>
              <w:bottom w:val="single" w:sz="6" w:space="0" w:color="000000"/>
              <w:right w:val="single" w:sz="6" w:space="0" w:color="000000"/>
            </w:tcBorders>
            <w:vAlign w:val="center"/>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208"/>
              <w:gridCol w:w="1799"/>
            </w:tblGrid>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A.</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Number of policies or procedures related to underage drinking that were created</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B.</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Number of policies or procedure</w:t>
                  </w:r>
                  <w:r>
                    <w:rPr>
                      <w:rFonts w:ascii="Arial Narrow" w:eastAsia="Times New Roman" w:hAnsi="Arial Narrow"/>
                      <w:sz w:val="18"/>
                      <w:szCs w:val="18"/>
                    </w:rPr>
                    <w:t>s related to underage drinking that were changed</w:t>
                  </w:r>
                </w:p>
              </w:tc>
            </w:tr>
            <w:tr w:rsidR="00000000">
              <w:trPr>
                <w:cantSplit/>
                <w:tblCellSpacing w:w="0" w:type="dxa"/>
              </w:trPr>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C.</w:t>
                  </w:r>
                </w:p>
              </w:tc>
              <w:tc>
                <w:tcPr>
                  <w:tcW w:w="0" w:type="auto"/>
                  <w:hideMark/>
                </w:tcPr>
                <w:p w:rsidR="00000000" w:rsidRDefault="00624D06">
                  <w:pPr>
                    <w:keepLines/>
                    <w:rPr>
                      <w:rFonts w:ascii="Arial Narrow" w:eastAsia="Times New Roman" w:hAnsi="Arial Narrow"/>
                      <w:sz w:val="18"/>
                      <w:szCs w:val="18"/>
                    </w:rPr>
                  </w:pPr>
                  <w:r>
                    <w:rPr>
                      <w:rFonts w:ascii="Arial Narrow" w:eastAsia="Times New Roman" w:hAnsi="Arial Narrow"/>
                      <w:sz w:val="18"/>
                      <w:szCs w:val="18"/>
                    </w:rPr>
                    <w:t>Number of policies or procedures related to underage drinking that were rescinded</w:t>
                  </w:r>
                </w:p>
              </w:tc>
            </w:tr>
          </w:tbl>
          <w:p w:rsidR="00000000" w:rsidRDefault="00624D06">
            <w:pPr>
              <w:keepLines/>
              <w:rPr>
                <w:rFonts w:ascii="Arial Narrow" w:eastAsia="Times New Roman" w:hAnsi="Arial Narrow"/>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624D06">
            <w:pPr>
              <w:keepLines/>
              <w:jc w:val="center"/>
              <w:rPr>
                <w:rFonts w:eastAsia="Times New Roman"/>
                <w:sz w:val="36"/>
                <w:szCs w:val="36"/>
              </w:rPr>
            </w:pPr>
            <w:r>
              <w:rPr>
                <w:rFonts w:eastAsia="Times New Roman"/>
                <w:sz w:val="36"/>
                <w:szCs w:val="36"/>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624D06">
            <w:pPr>
              <w:keepLines/>
              <w:jc w:val="center"/>
              <w:rPr>
                <w:rFonts w:eastAsia="Times New Roman"/>
                <w:sz w:val="36"/>
                <w:szCs w:val="36"/>
              </w:rPr>
            </w:pPr>
            <w:r>
              <w:rPr>
                <w:rFonts w:eastAsia="Times New Roman"/>
                <w:sz w:val="36"/>
                <w:szCs w:val="36"/>
              </w:rPr>
              <w:t xml:space="preserve">  </w:t>
            </w:r>
          </w:p>
        </w:tc>
      </w:tr>
    </w:tbl>
    <w:p w:rsidR="00000000" w:rsidRDefault="00624D06">
      <w:pPr>
        <w:divId w:val="468060507"/>
        <w:rPr>
          <w:rFonts w:eastAsia="Times New Roman"/>
        </w:rPr>
      </w:pPr>
      <w:r>
        <w:rPr>
          <w:rFonts w:eastAsia="Times New Roman"/>
        </w:rPr>
        <w:t> </w:t>
      </w:r>
    </w:p>
    <w:p w:rsidR="00000000" w:rsidRDefault="00624D06">
      <w:pPr>
        <w:shd w:val="clear" w:color="auto" w:fill="C8C8C8"/>
        <w:jc w:val="center"/>
        <w:divId w:val="2143886518"/>
        <w:rPr>
          <w:rFonts w:eastAsia="Times New Roman"/>
          <w:b/>
          <w:bCs/>
        </w:rPr>
      </w:pPr>
      <w:r>
        <w:rPr>
          <w:rFonts w:eastAsia="Times New Roman"/>
          <w:b/>
          <w:bCs/>
        </w:rPr>
        <w:t>EUDL PERFORMANCE MEASURE KEY</w:t>
      </w:r>
    </w:p>
    <w:p w:rsidR="00000000" w:rsidRDefault="00624D06">
      <w:pPr>
        <w:shd w:val="clear" w:color="auto" w:fill="C8C8C8"/>
        <w:divId w:val="2143886518"/>
        <w:rPr>
          <w:rFonts w:eastAsia="Times New Roman"/>
        </w:rPr>
      </w:pPr>
      <w:r>
        <w:rPr>
          <w:rStyle w:val="Strong"/>
          <w:rFonts w:eastAsia="Times New Roman"/>
        </w:rPr>
        <w:t>Short-Term = Occurs during or by the end of the program</w:t>
      </w:r>
      <w:r>
        <w:rPr>
          <w:rFonts w:eastAsia="Times New Roman"/>
          <w:b/>
          <w:bCs/>
        </w:rPr>
        <w:br/>
      </w:r>
      <w:r>
        <w:rPr>
          <w:rStyle w:val="Strong"/>
          <w:rFonts w:eastAsia="Times New Roman"/>
        </w:rPr>
        <w:t>Long-Term = Occurs 6 months to 1 year after program completion</w:t>
      </w:r>
      <w:r>
        <w:rPr>
          <w:rFonts w:eastAsia="Times New Roman"/>
          <w:b/>
          <w:bCs/>
        </w:rPr>
        <w:br/>
      </w:r>
      <w:r>
        <w:rPr>
          <w:rStyle w:val="Strong"/>
          <w:rFonts w:eastAsia="Times New Roman"/>
        </w:rPr>
        <w:t>Annual Term = Occurs once a year</w:t>
      </w:r>
      <w:r>
        <w:rPr>
          <w:rFonts w:eastAsia="Times New Roman"/>
          <w:b/>
          <w:bCs/>
        </w:rPr>
        <w:br/>
      </w:r>
      <w:r>
        <w:rPr>
          <w:rFonts w:eastAsia="Times New Roman"/>
          <w:b/>
          <w:bCs/>
        </w:rPr>
        <w:br/>
      </w:r>
      <w:r>
        <w:rPr>
          <w:rStyle w:val="Strong"/>
          <w:rFonts w:eastAsia="Times New Roman"/>
        </w:rPr>
        <w:t>BOLD = Mandatory measure</w:t>
      </w:r>
    </w:p>
    <w:sectPr w:rsidR="00000000">
      <w:foot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24D06">
      <w:r>
        <w:separator/>
      </w:r>
    </w:p>
  </w:endnote>
  <w:endnote w:type="continuationSeparator" w:id="0">
    <w:p w:rsidR="00000000" w:rsidRDefault="00624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24D06">
    <w:pPr>
      <w:pStyle w:val="Footer"/>
      <w:jc w:val="right"/>
    </w:pPr>
    <w:r>
      <w:t xml:space="preserve">Page </w:t>
    </w:r>
    <w:r>
      <w:fldChar w:fldCharType="begin"/>
    </w:r>
    <w:r>
      <w:instrText xml:space="preserve"> PAGE </w:instrText>
    </w:r>
    <w:r>
      <w:fldChar w:fldCharType="separate"/>
    </w:r>
    <w:r>
      <w:rPr>
        <w:noProof/>
      </w:rPr>
      <w:t>1</w:t>
    </w:r>
    <w:r>
      <w:fldChar w:fldCharType="end"/>
    </w:r>
    <w:r>
      <w:t xml:space="preserve"> of </w:t>
    </w:r>
    <w:r>
      <w:fldChar w:fldCharType="begin"/>
    </w:r>
    <w:r>
      <w:instrText xml:space="preserve"> NUMPAGES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24D06">
      <w:r>
        <w:separator/>
      </w:r>
    </w:p>
  </w:footnote>
  <w:footnote w:type="continuationSeparator" w:id="0">
    <w:p w:rsidR="00000000" w:rsidRDefault="00624D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footnotePr>
    <w:footnote w:id="-1"/>
    <w:footnote w:id="0"/>
  </w:footnotePr>
  <w:endnotePr>
    <w:endnote w:id="-1"/>
    <w:endnote w:id="0"/>
  </w:endnotePr>
  <w:compat>
    <w:doNotSnapToGridInCell/>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24D06"/>
    <w:rsid w:val="00624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7FBE9C-69CB-4E15-8A7F-DB2E29A7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keepLines/>
    </w:pPr>
  </w:style>
  <w:style w:type="paragraph" w:styleId="NormalWeb">
    <w:name w:val="Normal (Web)"/>
    <w:basedOn w:val="Normal"/>
    <w:uiPriority w:val="99"/>
    <w:semiHidden/>
    <w:unhideWhenUsed/>
    <w:pPr>
      <w:keepLines/>
    </w:pPr>
  </w:style>
  <w:style w:type="paragraph" w:customStyle="1" w:styleId="pageheader">
    <w:name w:val="pageheader"/>
    <w:basedOn w:val="Normal"/>
    <w:pPr>
      <w:keepNext/>
      <w:keepLines/>
    </w:pPr>
    <w:rPr>
      <w:b/>
      <w:bCs/>
      <w:color w:val="003366"/>
      <w:sz w:val="28"/>
      <w:szCs w:val="28"/>
    </w:rPr>
  </w:style>
  <w:style w:type="paragraph" w:customStyle="1" w:styleId="pagesubheader">
    <w:name w:val="pagesubheader"/>
    <w:basedOn w:val="Normal"/>
    <w:pPr>
      <w:keepNext/>
      <w:keepLines/>
    </w:pPr>
    <w:rPr>
      <w:b/>
      <w:bCs/>
      <w:color w:val="003366"/>
      <w:sz w:val="26"/>
      <w:szCs w:val="26"/>
    </w:rPr>
  </w:style>
  <w:style w:type="paragraph" w:customStyle="1" w:styleId="tableheader">
    <w:name w:val="tableheader"/>
    <w:basedOn w:val="Normal"/>
    <w:pPr>
      <w:keepNext/>
      <w:keepLines/>
    </w:pPr>
  </w:style>
  <w:style w:type="character" w:styleId="Strong">
    <w:name w:val="Strong"/>
    <w:basedOn w:val="DefaultParagraphFont"/>
    <w:uiPriority w:val="22"/>
    <w:qFormat/>
    <w:rPr>
      <w:b/>
      <w:bC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036459">
      <w:marLeft w:val="0"/>
      <w:marRight w:val="0"/>
      <w:marTop w:val="0"/>
      <w:marBottom w:val="0"/>
      <w:divBdr>
        <w:top w:val="none" w:sz="0" w:space="0" w:color="auto"/>
        <w:left w:val="none" w:sz="0" w:space="0" w:color="auto"/>
        <w:bottom w:val="none" w:sz="0" w:space="0" w:color="auto"/>
        <w:right w:val="none" w:sz="0" w:space="0" w:color="auto"/>
      </w:divBdr>
    </w:div>
    <w:div w:id="468060507">
      <w:marLeft w:val="0"/>
      <w:marRight w:val="0"/>
      <w:marTop w:val="0"/>
      <w:marBottom w:val="0"/>
      <w:divBdr>
        <w:top w:val="none" w:sz="0" w:space="0" w:color="auto"/>
        <w:left w:val="none" w:sz="0" w:space="0" w:color="auto"/>
        <w:bottom w:val="none" w:sz="0" w:space="0" w:color="auto"/>
        <w:right w:val="none" w:sz="0" w:space="0" w:color="auto"/>
      </w:divBdr>
    </w:div>
    <w:div w:id="1467549217">
      <w:marLeft w:val="0"/>
      <w:marRight w:val="0"/>
      <w:marTop w:val="0"/>
      <w:marBottom w:val="0"/>
      <w:divBdr>
        <w:top w:val="none" w:sz="0" w:space="0" w:color="auto"/>
        <w:left w:val="none" w:sz="0" w:space="0" w:color="auto"/>
        <w:bottom w:val="none" w:sz="0" w:space="0" w:color="auto"/>
        <w:right w:val="none" w:sz="0" w:space="0" w:color="auto"/>
      </w:divBdr>
    </w:div>
    <w:div w:id="2143886518">
      <w:marLeft w:val="0"/>
      <w:marRight w:val="0"/>
      <w:marTop w:val="0"/>
      <w:marBottom w:val="0"/>
      <w:divBdr>
        <w:top w:val="single" w:sz="6" w:space="4" w:color="000000"/>
        <w:left w:val="single" w:sz="6" w:space="4" w:color="000000"/>
        <w:bottom w:val="single" w:sz="6" w:space="4" w:color="000000"/>
        <w:right w:val="single" w:sz="6" w:space="4" w:color="000000"/>
      </w:divBdr>
    </w:div>
  </w:divs>
  <w:encoding w:val="us-ascii"/>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1526</Words>
  <Characters>8700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OJJDP Performance Measures for Enforcing Underage Drinking Laws Block Grant Program - PC CoalitionsIf (2) appears above, select (2) to view additional questions in that section. </vt:lpstr>
    </vt:vector>
  </TitlesOfParts>
  <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OJJDP Performance Measures for Enforcing Underage Drinking Laws Block Grant Program - PC CoalitionsIf (2) appears above, select (2) to view additional questions in that section.</dc:title>
  <dc:subject/>
  <dc:creator>Betancourt, Leah</dc:creator>
  <cp:keywords/>
  <dc:description/>
  <cp:lastModifiedBy>Betancourt, Leah</cp:lastModifiedBy>
  <cp:revision>2</cp:revision>
  <dcterms:created xsi:type="dcterms:W3CDTF">2021-07-22T13:43:00Z</dcterms:created>
  <dcterms:modified xsi:type="dcterms:W3CDTF">2021-07-22T13:43:00Z</dcterms:modified>
</cp:coreProperties>
</file>