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92B" w:rsidRPr="002E192B" w:rsidRDefault="00C57D46" w:rsidP="006B40D1">
      <w:pPr>
        <w:rPr>
          <w:rFonts w:ascii="Arial Narrow" w:hAnsi="Arial Narrow"/>
        </w:rPr>
      </w:pPr>
      <w:bookmarkStart w:id="0" w:name="_GoBack"/>
      <w:bookmarkEnd w:id="0"/>
      <w:r w:rsidRPr="00F278E2">
        <w:rPr>
          <w:rFonts w:ascii="Arial Narrow" w:hAnsi="Arial Narrow"/>
        </w:rPr>
        <w:t xml:space="preserve">All award recipients are required to provide data for each applicable OJJDP Core Measure shown below. The data entered as “data grantee reports” should represent </w:t>
      </w:r>
      <w:r w:rsidRPr="00F278E2">
        <w:rPr>
          <w:rFonts w:ascii="Arial Narrow" w:hAnsi="Arial Narrow"/>
          <w:b/>
        </w:rPr>
        <w:t>ALL</w:t>
      </w:r>
      <w:r w:rsidRPr="00F278E2">
        <w:rPr>
          <w:rFonts w:ascii="Arial Narrow" w:hAnsi="Arial Narrow"/>
        </w:rPr>
        <w:t xml:space="preserve"> youth who participate in programs funded by OJJDP awards. The numbering represented here may not always match the numbering in the DCTAT system. All percentages will be auto-calculated for you, but they have been included here so you can see what the data are used for.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75" w:type="dxa"/>
          <w:left w:w="75" w:type="dxa"/>
          <w:bottom w:w="75" w:type="dxa"/>
          <w:right w:w="75" w:type="dxa"/>
        </w:tblCellMar>
        <w:tblLook w:val="0000" w:firstRow="0" w:lastRow="0" w:firstColumn="0" w:lastColumn="0" w:noHBand="0" w:noVBand="0"/>
        <w:tblCaption w:val="Core Performance Measures"/>
        <w:tblDescription w:val="Table of OJJDP Core Measures, their definitions, what data the grantee must report, and a column for recording data."/>
      </w:tblPr>
      <w:tblGrid>
        <w:gridCol w:w="528"/>
        <w:gridCol w:w="12"/>
        <w:gridCol w:w="2016"/>
        <w:gridCol w:w="2781"/>
        <w:gridCol w:w="4076"/>
        <w:gridCol w:w="1537"/>
      </w:tblGrid>
      <w:tr w:rsidR="00C57D46" w:rsidRPr="00F278E2" w:rsidTr="00970C88">
        <w:trPr>
          <w:cantSplit/>
          <w:tblHeader/>
        </w:trPr>
        <w:tc>
          <w:tcPr>
            <w:tcW w:w="495" w:type="dxa"/>
            <w:tcBorders>
              <w:right w:val="single" w:sz="6" w:space="0" w:color="FFFFFF" w:themeColor="background1"/>
            </w:tcBorders>
            <w:shd w:val="clear" w:color="auto" w:fill="003366"/>
            <w:vAlign w:val="center"/>
          </w:tcPr>
          <w:p w:rsidR="00C57D46" w:rsidRPr="00B24C70" w:rsidRDefault="00C57D46" w:rsidP="00452BC3">
            <w:pPr>
              <w:keepLines/>
              <w:spacing w:after="0" w:line="240" w:lineRule="auto"/>
              <w:jc w:val="center"/>
              <w:rPr>
                <w:rFonts w:ascii="Arial Narrow" w:hAnsi="Arial Narrow" w:cs="Tahoma"/>
                <w:b/>
                <w:sz w:val="20"/>
                <w:szCs w:val="18"/>
              </w:rPr>
            </w:pPr>
            <w:r w:rsidRPr="00B24C70">
              <w:rPr>
                <w:rFonts w:ascii="Arial Narrow" w:hAnsi="Arial Narrow" w:cs="Tahoma"/>
                <w:b/>
                <w:sz w:val="20"/>
                <w:szCs w:val="18"/>
              </w:rPr>
              <w:t>#</w:t>
            </w:r>
          </w:p>
        </w:tc>
        <w:tc>
          <w:tcPr>
            <w:tcW w:w="1900" w:type="dxa"/>
            <w:gridSpan w:val="2"/>
            <w:tcBorders>
              <w:left w:val="single" w:sz="6" w:space="0" w:color="FFFFFF" w:themeColor="background1"/>
              <w:right w:val="single" w:sz="6" w:space="0" w:color="FFFFFF" w:themeColor="background1"/>
            </w:tcBorders>
            <w:shd w:val="clear" w:color="auto" w:fill="003366"/>
            <w:vAlign w:val="center"/>
          </w:tcPr>
          <w:p w:rsidR="00C57D46" w:rsidRPr="00B24C70" w:rsidRDefault="00C57D46" w:rsidP="00452BC3">
            <w:pPr>
              <w:keepLines/>
              <w:spacing w:after="0" w:line="240" w:lineRule="auto"/>
              <w:jc w:val="center"/>
              <w:rPr>
                <w:rFonts w:ascii="Arial Narrow" w:hAnsi="Arial Narrow" w:cs="Tahoma"/>
                <w:b/>
                <w:sz w:val="20"/>
                <w:szCs w:val="18"/>
              </w:rPr>
            </w:pPr>
            <w:r w:rsidRPr="00B24C70">
              <w:rPr>
                <w:rStyle w:val="Strong"/>
                <w:rFonts w:ascii="Arial Narrow" w:hAnsi="Arial Narrow" w:cs="Tahoma"/>
                <w:sz w:val="20"/>
                <w:szCs w:val="18"/>
              </w:rPr>
              <w:t>OJJDP Core Measure</w:t>
            </w:r>
          </w:p>
        </w:tc>
        <w:tc>
          <w:tcPr>
            <w:tcW w:w="2606" w:type="dxa"/>
            <w:tcBorders>
              <w:left w:val="single" w:sz="6" w:space="0" w:color="FFFFFF" w:themeColor="background1"/>
              <w:right w:val="single" w:sz="6" w:space="0" w:color="FFFFFF" w:themeColor="background1"/>
            </w:tcBorders>
            <w:shd w:val="clear" w:color="auto" w:fill="003366"/>
            <w:vAlign w:val="center"/>
          </w:tcPr>
          <w:p w:rsidR="00C57D46" w:rsidRPr="00B24C70" w:rsidRDefault="00C57D46" w:rsidP="00452BC3">
            <w:pPr>
              <w:keepLines/>
              <w:spacing w:after="0" w:line="240" w:lineRule="auto"/>
              <w:jc w:val="center"/>
              <w:rPr>
                <w:rFonts w:ascii="Arial Narrow" w:hAnsi="Arial Narrow" w:cs="Tahoma"/>
                <w:b/>
                <w:sz w:val="20"/>
                <w:szCs w:val="18"/>
              </w:rPr>
            </w:pPr>
            <w:r w:rsidRPr="00B24C70">
              <w:rPr>
                <w:rStyle w:val="Strong"/>
                <w:rFonts w:ascii="Arial Narrow" w:hAnsi="Arial Narrow" w:cs="Tahoma"/>
                <w:sz w:val="20"/>
                <w:szCs w:val="18"/>
              </w:rPr>
              <w:t>Definition</w:t>
            </w:r>
          </w:p>
        </w:tc>
        <w:tc>
          <w:tcPr>
            <w:tcW w:w="3819" w:type="dxa"/>
            <w:tcBorders>
              <w:left w:val="single" w:sz="6" w:space="0" w:color="FFFFFF" w:themeColor="background1"/>
              <w:right w:val="single" w:sz="6" w:space="0" w:color="FFFFFF" w:themeColor="background1"/>
            </w:tcBorders>
            <w:shd w:val="clear" w:color="auto" w:fill="003366"/>
            <w:noWrap/>
            <w:vAlign w:val="center"/>
          </w:tcPr>
          <w:p w:rsidR="00C57D46" w:rsidRPr="00B24C70" w:rsidRDefault="00C57D46" w:rsidP="00452BC3">
            <w:pPr>
              <w:keepLines/>
              <w:spacing w:after="0" w:line="240" w:lineRule="auto"/>
              <w:jc w:val="center"/>
              <w:rPr>
                <w:rFonts w:ascii="Arial Narrow" w:hAnsi="Arial Narrow" w:cs="Tahoma"/>
                <w:b/>
                <w:sz w:val="20"/>
                <w:szCs w:val="18"/>
              </w:rPr>
            </w:pPr>
            <w:r w:rsidRPr="00B24C70">
              <w:rPr>
                <w:rStyle w:val="Strong"/>
                <w:rFonts w:ascii="Arial Narrow" w:hAnsi="Arial Narrow" w:cs="Tahoma"/>
                <w:sz w:val="20"/>
                <w:szCs w:val="18"/>
              </w:rPr>
              <w:t>Data Grantee Reports</w:t>
            </w:r>
          </w:p>
        </w:tc>
        <w:tc>
          <w:tcPr>
            <w:tcW w:w="1440" w:type="dxa"/>
            <w:tcBorders>
              <w:left w:val="single" w:sz="6" w:space="0" w:color="FFFFFF" w:themeColor="background1"/>
            </w:tcBorders>
            <w:shd w:val="clear" w:color="auto" w:fill="003366"/>
          </w:tcPr>
          <w:p w:rsidR="00C57D46" w:rsidRPr="00B24C70" w:rsidRDefault="00C57D46" w:rsidP="00452BC3">
            <w:pPr>
              <w:keepLines/>
              <w:spacing w:after="0" w:line="240" w:lineRule="auto"/>
              <w:jc w:val="center"/>
              <w:rPr>
                <w:rStyle w:val="Strong"/>
                <w:rFonts w:ascii="Arial Narrow" w:hAnsi="Arial Narrow" w:cs="Tahoma"/>
                <w:sz w:val="20"/>
                <w:szCs w:val="18"/>
              </w:rPr>
            </w:pPr>
            <w:r w:rsidRPr="00B24C70">
              <w:rPr>
                <w:rStyle w:val="Strong"/>
                <w:rFonts w:ascii="Arial Narrow" w:hAnsi="Arial Narrow" w:cs="Tahoma"/>
                <w:sz w:val="20"/>
                <w:szCs w:val="18"/>
              </w:rPr>
              <w:t>Record Data Here</w:t>
            </w: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w:t>
            </w:r>
          </w:p>
        </w:tc>
        <w:tc>
          <w:tcPr>
            <w:tcW w:w="1900" w:type="dxa"/>
            <w:gridSpan w:val="2"/>
          </w:tcPr>
          <w:p w:rsidR="00C57D46" w:rsidRPr="00F278E2" w:rsidRDefault="00C57D46" w:rsidP="00452BC3">
            <w:pPr>
              <w:keepLines/>
              <w:spacing w:line="240" w:lineRule="auto"/>
              <w:rPr>
                <w:rFonts w:ascii="Arial Narrow" w:hAnsi="Arial Narrow" w:cs="Tahoma"/>
                <w:b/>
                <w:bCs/>
                <w:sz w:val="18"/>
                <w:szCs w:val="18"/>
              </w:rPr>
            </w:pPr>
            <w:r w:rsidRPr="00F278E2">
              <w:rPr>
                <w:rFonts w:ascii="Arial Narrow" w:hAnsi="Arial Narrow" w:cs="Tahoma"/>
                <w:b/>
                <w:bCs/>
                <w:sz w:val="18"/>
                <w:szCs w:val="18"/>
              </w:rPr>
              <w:t>Number and percent of programs/initiatives employing evidence-based programs or practices</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Report the number and percent of programs/initiatives employing evidence based programs or practices. These include programs and practices that have been shown, through rigorous evaluation and replication, to be effective at preventing or reducing juvenile delinquency or related risk factors, such as substance abuse.  Model programs can come from many valid sources (e.g., Blueprints, OJJDP’s Model Programs Guide, SAMHSA’s Model Programs, state model program resources, etc.).</w:t>
            </w:r>
          </w:p>
        </w:tc>
        <w:tc>
          <w:tcPr>
            <w:tcW w:w="3819" w:type="dxa"/>
          </w:tcPr>
          <w:p w:rsidR="00C57D46" w:rsidRPr="00F278E2" w:rsidRDefault="00C57D46" w:rsidP="00452BC3">
            <w:pPr>
              <w:numPr>
                <w:ilvl w:val="0"/>
                <w:numId w:val="433"/>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Number of program/initiatives employing evidence based programs or  practices</w:t>
            </w:r>
          </w:p>
          <w:p w:rsidR="00C57D46" w:rsidRPr="00F278E2" w:rsidRDefault="00C57D46" w:rsidP="00452BC3">
            <w:pPr>
              <w:numPr>
                <w:ilvl w:val="0"/>
                <w:numId w:val="433"/>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Total number of programs/initiatives</w:t>
            </w:r>
          </w:p>
          <w:p w:rsidR="00C57D46" w:rsidRPr="00F278E2" w:rsidRDefault="00C57D46" w:rsidP="00452BC3">
            <w:pPr>
              <w:numPr>
                <w:ilvl w:val="0"/>
                <w:numId w:val="433"/>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 xml:space="preserve">Percent (A/B) </w:t>
            </w:r>
          </w:p>
        </w:tc>
        <w:tc>
          <w:tcPr>
            <w:tcW w:w="1440" w:type="dxa"/>
          </w:tcPr>
          <w:p w:rsidR="00C57D46" w:rsidRPr="00F278E2" w:rsidRDefault="00C57D46" w:rsidP="00452BC3">
            <w:pPr>
              <w:keepLines/>
              <w:spacing w:line="240" w:lineRule="auto"/>
              <w:ind w:left="720"/>
              <w:rPr>
                <w:rFonts w:ascii="Arial Narrow" w:hAnsi="Arial Narrow" w:cs="Tahoma"/>
                <w:sz w:val="18"/>
                <w:szCs w:val="18"/>
              </w:rPr>
            </w:pP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2</w:t>
            </w:r>
          </w:p>
        </w:tc>
        <w:tc>
          <w:tcPr>
            <w:tcW w:w="1900" w:type="dxa"/>
            <w:gridSpan w:val="2"/>
          </w:tcPr>
          <w:p w:rsidR="00C57D46" w:rsidRPr="00F278E2" w:rsidRDefault="00C57D46" w:rsidP="00452BC3">
            <w:pPr>
              <w:keepLines/>
              <w:spacing w:line="240" w:lineRule="auto"/>
              <w:rPr>
                <w:rFonts w:ascii="Arial Narrow" w:hAnsi="Arial Narrow" w:cs="Tahoma"/>
                <w:b/>
                <w:bCs/>
                <w:sz w:val="18"/>
                <w:szCs w:val="18"/>
              </w:rPr>
            </w:pPr>
            <w:r w:rsidRPr="00F278E2">
              <w:rPr>
                <w:rFonts w:ascii="Arial Narrow" w:hAnsi="Arial Narrow" w:cs="Tahoma"/>
                <w:b/>
                <w:bCs/>
                <w:sz w:val="18"/>
                <w:szCs w:val="18"/>
              </w:rPr>
              <w:t>Number and percent of youth with whom an evidence-based program or practice was used</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youth served with whom an evidence-based program or practice was used. These include programs and practices that have been shown, through rigorous evaluation and replication, to be effective at preventing or reducing juvenile delinquency or related risk factors, such as substance abuse. Model programs can come from many valid sources (e.g., Blueprints for Violence Prevention, OJJDP’s Model Programs Guide, SAMHSA’s Model Programs, etc.).</w:t>
            </w:r>
          </w:p>
        </w:tc>
        <w:tc>
          <w:tcPr>
            <w:tcW w:w="3819" w:type="dxa"/>
          </w:tcPr>
          <w:p w:rsidR="00C57D46" w:rsidRPr="00F278E2" w:rsidRDefault="00C57D46" w:rsidP="00452BC3">
            <w:pPr>
              <w:numPr>
                <w:ilvl w:val="0"/>
                <w:numId w:val="434"/>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The number of youth served using an evidence-based program or practice</w:t>
            </w:r>
          </w:p>
          <w:p w:rsidR="00C57D46" w:rsidRPr="00F278E2" w:rsidRDefault="00C57D46" w:rsidP="00452BC3">
            <w:pPr>
              <w:numPr>
                <w:ilvl w:val="0"/>
                <w:numId w:val="434"/>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Total  number of youth served during the reporting period</w:t>
            </w:r>
          </w:p>
          <w:p w:rsidR="00C57D46" w:rsidRPr="00F278E2" w:rsidRDefault="00C57D46" w:rsidP="00452BC3">
            <w:pPr>
              <w:numPr>
                <w:ilvl w:val="0"/>
                <w:numId w:val="434"/>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Percent (A/B)</w:t>
            </w:r>
          </w:p>
          <w:p w:rsidR="00C57D46" w:rsidRPr="00F278E2" w:rsidRDefault="00C57D46" w:rsidP="00452BC3">
            <w:pPr>
              <w:numPr>
                <w:ilvl w:val="0"/>
                <w:numId w:val="434"/>
              </w:numPr>
              <w:spacing w:after="0" w:line="240" w:lineRule="auto"/>
              <w:ind w:left="288" w:hanging="288"/>
              <w:rPr>
                <w:rFonts w:ascii="Arial Narrow" w:hAnsi="Arial Narrow" w:cs="Tahoma"/>
                <w:vanish/>
                <w:sz w:val="18"/>
                <w:szCs w:val="18"/>
              </w:rPr>
            </w:pPr>
          </w:p>
          <w:p w:rsidR="00C57D46" w:rsidRPr="00F278E2" w:rsidRDefault="00C57D46" w:rsidP="00452BC3">
            <w:pPr>
              <w:spacing w:line="240" w:lineRule="auto"/>
              <w:ind w:left="288"/>
              <w:rPr>
                <w:rFonts w:ascii="Arial Narrow" w:hAnsi="Arial Narrow" w:cs="Tahoma"/>
                <w:sz w:val="18"/>
                <w:szCs w:val="18"/>
              </w:rPr>
            </w:pPr>
          </w:p>
        </w:tc>
        <w:tc>
          <w:tcPr>
            <w:tcW w:w="1440" w:type="dxa"/>
          </w:tcPr>
          <w:p w:rsidR="00C57D46" w:rsidRPr="00F278E2" w:rsidRDefault="00C57D46" w:rsidP="00452BC3">
            <w:pPr>
              <w:keepLines/>
              <w:spacing w:line="240" w:lineRule="auto"/>
              <w:ind w:left="720"/>
              <w:rPr>
                <w:rFonts w:ascii="Arial Narrow" w:hAnsi="Arial Narrow" w:cs="Tahoma"/>
                <w:sz w:val="18"/>
                <w:szCs w:val="18"/>
              </w:rPr>
            </w:pPr>
          </w:p>
        </w:tc>
      </w:tr>
      <w:tr w:rsidR="00C57D46" w:rsidRPr="00F278E2" w:rsidTr="00970C88">
        <w:trPr>
          <w:cantSplit/>
        </w:trPr>
        <w:tc>
          <w:tcPr>
            <w:tcW w:w="495" w:type="dxa"/>
          </w:tcPr>
          <w:p w:rsidR="00C57D46" w:rsidRPr="00F278E2" w:rsidRDefault="00C57D46" w:rsidP="00452BC3">
            <w:pPr>
              <w:spacing w:line="240" w:lineRule="auto"/>
              <w:rPr>
                <w:rFonts w:ascii="Arial Narrow" w:hAnsi="Arial Narrow" w:cs="Tahoma"/>
                <w:sz w:val="18"/>
                <w:szCs w:val="18"/>
              </w:rPr>
            </w:pPr>
            <w:r w:rsidRPr="00F278E2">
              <w:rPr>
                <w:rFonts w:ascii="Arial Narrow" w:hAnsi="Arial Narrow" w:cs="Tahoma"/>
                <w:sz w:val="18"/>
                <w:szCs w:val="18"/>
              </w:rPr>
              <w:t>3</w:t>
            </w:r>
          </w:p>
        </w:tc>
        <w:tc>
          <w:tcPr>
            <w:tcW w:w="1900" w:type="dxa"/>
            <w:gridSpan w:val="2"/>
          </w:tcPr>
          <w:p w:rsidR="00C57D46" w:rsidRPr="00F278E2" w:rsidRDefault="00C57D46" w:rsidP="00452BC3">
            <w:pPr>
              <w:keepLines/>
              <w:spacing w:line="240" w:lineRule="auto"/>
              <w:rPr>
                <w:rFonts w:ascii="Arial Narrow" w:hAnsi="Arial Narrow" w:cs="Tahoma"/>
                <w:b/>
                <w:bCs/>
                <w:sz w:val="18"/>
                <w:szCs w:val="18"/>
              </w:rPr>
            </w:pPr>
            <w:r w:rsidRPr="00F278E2">
              <w:rPr>
                <w:rFonts w:ascii="Arial Narrow" w:hAnsi="Arial Narrow" w:cs="Tahoma"/>
                <w:b/>
                <w:bCs/>
                <w:sz w:val="18"/>
                <w:szCs w:val="18"/>
              </w:rPr>
              <w:t>Number of program youth and/or families served during the reporting period</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An unduplicated count of the number of youth (or youth and families) </w:t>
            </w:r>
            <w:r w:rsidRPr="00F278E2">
              <w:rPr>
                <w:rFonts w:ascii="Arial Narrow" w:hAnsi="Arial Narrow" w:cs="Tahoma"/>
                <w:b/>
                <w:sz w:val="18"/>
                <w:szCs w:val="18"/>
              </w:rPr>
              <w:t>served</w:t>
            </w:r>
            <w:r w:rsidRPr="00F278E2">
              <w:rPr>
                <w:rFonts w:ascii="Arial Narrow" w:hAnsi="Arial Narrow" w:cs="Tahoma"/>
                <w:sz w:val="18"/>
                <w:szCs w:val="18"/>
              </w:rPr>
              <w:t xml:space="preserve"> by the program during the reporting period.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Program records are the preferred data source.</w:t>
            </w:r>
          </w:p>
        </w:tc>
        <w:tc>
          <w:tcPr>
            <w:tcW w:w="3819" w:type="dxa"/>
          </w:tcPr>
          <w:p w:rsidR="00C57D46" w:rsidRPr="00F278E2" w:rsidRDefault="00C57D46" w:rsidP="00452BC3">
            <w:pPr>
              <w:numPr>
                <w:ilvl w:val="0"/>
                <w:numId w:val="435"/>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Number of program youth/families carried over from the previous reporting period</w:t>
            </w:r>
          </w:p>
          <w:p w:rsidR="00C57D46" w:rsidRPr="00F278E2" w:rsidRDefault="00C57D46" w:rsidP="00452BC3">
            <w:pPr>
              <w:numPr>
                <w:ilvl w:val="0"/>
                <w:numId w:val="435"/>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New admissions during the reporting period</w:t>
            </w:r>
          </w:p>
          <w:p w:rsidR="00C57D46" w:rsidRPr="00F278E2" w:rsidRDefault="00C57D46" w:rsidP="00452BC3">
            <w:pPr>
              <w:numPr>
                <w:ilvl w:val="0"/>
                <w:numId w:val="435"/>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Total youth/families served during the reporting period (</w:t>
            </w:r>
            <w:r w:rsidR="001D4ED0">
              <w:rPr>
                <w:rFonts w:ascii="Arial Narrow" w:hAnsi="Arial Narrow" w:cs="Tahoma"/>
                <w:sz w:val="18"/>
                <w:szCs w:val="18"/>
              </w:rPr>
              <w:t>A+B</w:t>
            </w:r>
            <w:r w:rsidRPr="00F278E2">
              <w:rPr>
                <w:rFonts w:ascii="Arial Narrow" w:hAnsi="Arial Narrow" w:cs="Tahoma"/>
                <w:sz w:val="18"/>
                <w:szCs w:val="18"/>
              </w:rPr>
              <w:t>)</w:t>
            </w:r>
          </w:p>
          <w:p w:rsidR="00C57D46" w:rsidRPr="00F278E2" w:rsidRDefault="00C57D46" w:rsidP="00452BC3">
            <w:pPr>
              <w:spacing w:line="240" w:lineRule="auto"/>
              <w:ind w:left="288"/>
              <w:rPr>
                <w:rFonts w:ascii="Arial Narrow" w:hAnsi="Arial Narrow" w:cs="Tahoma"/>
                <w:sz w:val="18"/>
                <w:szCs w:val="18"/>
              </w:rPr>
            </w:pPr>
          </w:p>
        </w:tc>
        <w:tc>
          <w:tcPr>
            <w:tcW w:w="1440" w:type="dxa"/>
          </w:tcPr>
          <w:p w:rsidR="00C57D46" w:rsidRPr="00F278E2" w:rsidRDefault="00C57D46" w:rsidP="00452BC3">
            <w:pPr>
              <w:keepLines/>
              <w:spacing w:line="240" w:lineRule="auto"/>
              <w:ind w:left="720"/>
              <w:rPr>
                <w:rFonts w:ascii="Arial Narrow" w:hAnsi="Arial Narrow" w:cs="Tahoma"/>
                <w:sz w:val="18"/>
                <w:szCs w:val="18"/>
              </w:rPr>
            </w:pP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4</w:t>
            </w:r>
          </w:p>
        </w:tc>
        <w:tc>
          <w:tcPr>
            <w:tcW w:w="1900" w:type="dxa"/>
            <w:gridSpan w:val="2"/>
          </w:tcPr>
          <w:p w:rsidR="00C57D46" w:rsidRPr="00F278E2" w:rsidRDefault="00C57D46" w:rsidP="00452BC3">
            <w:pPr>
              <w:keepLines/>
              <w:spacing w:line="240" w:lineRule="auto"/>
              <w:rPr>
                <w:rFonts w:ascii="Arial Narrow" w:hAnsi="Arial Narrow" w:cs="Tahoma"/>
                <w:b/>
                <w:bCs/>
                <w:sz w:val="18"/>
                <w:szCs w:val="18"/>
              </w:rPr>
            </w:pPr>
            <w:r w:rsidRPr="00F278E2">
              <w:rPr>
                <w:rFonts w:ascii="Arial Narrow" w:hAnsi="Arial Narrow" w:cs="Tahoma"/>
                <w:b/>
                <w:bCs/>
                <w:sz w:val="18"/>
                <w:szCs w:val="18"/>
              </w:rPr>
              <w:t>Number and percent of program youth completing program requirements</w:t>
            </w:r>
          </w:p>
        </w:tc>
        <w:tc>
          <w:tcPr>
            <w:tcW w:w="2606" w:type="dxa"/>
          </w:tcPr>
          <w:p w:rsidR="00C57D46" w:rsidRPr="00F278E2" w:rsidRDefault="00C57D46" w:rsidP="00452BC3">
            <w:pPr>
              <w:keepLines/>
              <w:spacing w:line="240" w:lineRule="auto"/>
              <w:rPr>
                <w:rFonts w:ascii="Arial Narrow" w:hAnsi="Arial Narrow" w:cs="Tahoma"/>
                <w:bCs/>
                <w:sz w:val="18"/>
                <w:szCs w:val="18"/>
              </w:rPr>
            </w:pPr>
            <w:r w:rsidRPr="00F278E2">
              <w:rPr>
                <w:rFonts w:ascii="Arial Narrow" w:hAnsi="Arial Narrow" w:cs="Tahoma"/>
                <w:bCs/>
                <w:sz w:val="18"/>
                <w:szCs w:val="18"/>
              </w:rPr>
              <w:t>The number and percent of program youth who have</w:t>
            </w:r>
            <w:r w:rsidRPr="00F278E2">
              <w:rPr>
                <w:rFonts w:ascii="Arial Narrow" w:hAnsi="Arial Narrow" w:cs="Tahoma"/>
                <w:b/>
                <w:bCs/>
                <w:sz w:val="18"/>
                <w:szCs w:val="18"/>
              </w:rPr>
              <w:t xml:space="preserve"> successfully</w:t>
            </w:r>
            <w:r w:rsidRPr="00F278E2">
              <w:rPr>
                <w:rFonts w:ascii="Arial Narrow" w:hAnsi="Arial Narrow" w:cs="Tahoma"/>
                <w:bCs/>
                <w:sz w:val="18"/>
                <w:szCs w:val="18"/>
              </w:rPr>
              <w:t xml:space="preserve"> fulfilled all program obligations and requirements. This does not include youth who are still participating in ongoing programs. Program obligations will vary by program, but should be a predefined list of requirements or obligations that clients must </w:t>
            </w:r>
            <w:r w:rsidR="00F278E2" w:rsidRPr="00F278E2">
              <w:rPr>
                <w:rFonts w:ascii="Arial Narrow" w:hAnsi="Arial Narrow" w:cs="Tahoma"/>
                <w:bCs/>
                <w:sz w:val="18"/>
                <w:szCs w:val="18"/>
              </w:rPr>
              <w:t>meet before program completion.</w:t>
            </w:r>
          </w:p>
          <w:p w:rsidR="00C57D46" w:rsidRPr="00F278E2" w:rsidRDefault="00C57D46" w:rsidP="00452BC3">
            <w:pPr>
              <w:keepLines/>
              <w:spacing w:line="240" w:lineRule="auto"/>
              <w:rPr>
                <w:rFonts w:ascii="Arial Narrow" w:hAnsi="Arial Narrow" w:cs="Tahoma"/>
                <w:bCs/>
                <w:sz w:val="18"/>
                <w:szCs w:val="18"/>
              </w:rPr>
            </w:pPr>
            <w:r w:rsidRPr="00F278E2">
              <w:rPr>
                <w:rFonts w:ascii="Arial Narrow" w:hAnsi="Arial Narrow" w:cs="Tahoma"/>
                <w:bCs/>
                <w:sz w:val="18"/>
                <w:szCs w:val="18"/>
              </w:rPr>
              <w:t>The total number of youth (the “B” value) includes those youth who have exited s</w:t>
            </w:r>
            <w:r w:rsidR="00F278E2" w:rsidRPr="00F278E2">
              <w:rPr>
                <w:rFonts w:ascii="Arial Narrow" w:hAnsi="Arial Narrow" w:cs="Tahoma"/>
                <w:bCs/>
                <w:sz w:val="18"/>
                <w:szCs w:val="18"/>
              </w:rPr>
              <w:t>uccessfully and unsuccessfully.</w:t>
            </w:r>
          </w:p>
          <w:p w:rsidR="00C57D46" w:rsidRPr="00F278E2" w:rsidRDefault="00C57D46" w:rsidP="00452BC3">
            <w:pPr>
              <w:keepLines/>
              <w:spacing w:line="240" w:lineRule="auto"/>
              <w:rPr>
                <w:rFonts w:ascii="Arial Narrow" w:hAnsi="Arial Narrow" w:cs="Tahoma"/>
                <w:bCs/>
                <w:sz w:val="18"/>
                <w:szCs w:val="18"/>
              </w:rPr>
            </w:pPr>
            <w:r w:rsidRPr="00F278E2">
              <w:rPr>
                <w:rFonts w:ascii="Arial Narrow" w:hAnsi="Arial Narrow" w:cs="Tahoma"/>
                <w:bCs/>
                <w:sz w:val="18"/>
                <w:szCs w:val="18"/>
              </w:rPr>
              <w:t>Program records are the preferred data source.</w:t>
            </w:r>
          </w:p>
        </w:tc>
        <w:tc>
          <w:tcPr>
            <w:tcW w:w="3819" w:type="dxa"/>
          </w:tcPr>
          <w:p w:rsidR="00C57D46" w:rsidRPr="00F278E2" w:rsidRDefault="00C57D46" w:rsidP="00452BC3">
            <w:pPr>
              <w:numPr>
                <w:ilvl w:val="0"/>
                <w:numId w:val="443"/>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Number of program youth who exited the program having completed program requirements</w:t>
            </w:r>
          </w:p>
          <w:p w:rsidR="00C57D46" w:rsidRPr="00F278E2" w:rsidRDefault="00C57D46" w:rsidP="00452BC3">
            <w:pPr>
              <w:numPr>
                <w:ilvl w:val="0"/>
                <w:numId w:val="443"/>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Total number of youth who exited the program during the reporting period (either successfully or unsuccessfully)</w:t>
            </w:r>
          </w:p>
          <w:p w:rsidR="00C57D46" w:rsidRPr="00F278E2" w:rsidRDefault="00C57D46" w:rsidP="00452BC3">
            <w:pPr>
              <w:numPr>
                <w:ilvl w:val="0"/>
                <w:numId w:val="443"/>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Percent (A/B)</w:t>
            </w:r>
          </w:p>
        </w:tc>
        <w:tc>
          <w:tcPr>
            <w:tcW w:w="1440" w:type="dxa"/>
          </w:tcPr>
          <w:p w:rsidR="00C57D46" w:rsidRPr="00F278E2" w:rsidRDefault="00C57D46" w:rsidP="00452BC3">
            <w:pPr>
              <w:keepLines/>
              <w:spacing w:line="240" w:lineRule="auto"/>
              <w:ind w:left="720"/>
              <w:rPr>
                <w:rFonts w:ascii="Arial Narrow" w:hAnsi="Arial Narrow" w:cs="Tahoma"/>
                <w:sz w:val="18"/>
                <w:szCs w:val="18"/>
              </w:rPr>
            </w:pP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5</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OFFEND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color w:val="000000"/>
                <w:sz w:val="18"/>
                <w:szCs w:val="18"/>
              </w:rPr>
              <w:t>(</w:t>
            </w:r>
            <w:r w:rsidRPr="00F278E2">
              <w:rPr>
                <w:rFonts w:ascii="Arial Narrow" w:hAnsi="Arial Narrow" w:cs="Tahoma"/>
                <w:sz w:val="18"/>
                <w:szCs w:val="18"/>
              </w:rPr>
              <w:t>short te</w:t>
            </w:r>
            <w:r w:rsidR="00F278E2" w:rsidRPr="00F278E2">
              <w:rPr>
                <w:rFonts w:ascii="Arial Narrow" w:hAnsi="Arial Narrow" w:cs="Tahoma"/>
                <w:sz w:val="18"/>
                <w:szCs w:val="18"/>
              </w:rPr>
              <w:t>rm)</w:t>
            </w:r>
          </w:p>
          <w:p w:rsidR="00C57D46" w:rsidRPr="00F278E2" w:rsidRDefault="00C57D46" w:rsidP="00452BC3">
            <w:pPr>
              <w:keepLines/>
              <w:spacing w:line="240" w:lineRule="auto"/>
              <w:rPr>
                <w:rFonts w:ascii="Arial Narrow" w:hAnsi="Arial Narrow" w:cs="Tahoma"/>
                <w:b/>
                <w:bCs/>
                <w:color w:val="0070C0"/>
                <w:sz w:val="18"/>
                <w:szCs w:val="18"/>
              </w:rPr>
            </w:pP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participating program youth who were arrested or seen at a juvenile court for a delinquent offense during the reporting period. Appropriate for any youth-serving program. Official records (police, juvenile court)</w:t>
            </w:r>
            <w:r w:rsidR="007E41B3" w:rsidRPr="00F278E2">
              <w:rPr>
                <w:rFonts w:ascii="Arial Narrow" w:hAnsi="Arial Narrow" w:cs="Tahoma"/>
                <w:sz w:val="18"/>
                <w:szCs w:val="18"/>
              </w:rPr>
              <w:t xml:space="preserve"> are the preferred data source.</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of youth tracked should reflect the number of program youth that are followed or monitored for arrests or offenses. Ideally this number should be all youth served by the program during the reporting period.</w:t>
            </w:r>
            <w:r w:rsidR="007E41B3" w:rsidRPr="00F278E2">
              <w:rPr>
                <w:rFonts w:ascii="Arial Narrow" w:hAnsi="Arial Narrow" w:cs="Tahoma"/>
                <w:sz w:val="18"/>
                <w:szCs w:val="18"/>
              </w:rPr>
              <w:t xml:space="preserve">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A youth may be ‘committed’ to a juvenile facility anytime </w:t>
            </w:r>
            <w:r w:rsidR="007E41B3" w:rsidRPr="00F278E2">
              <w:rPr>
                <w:rFonts w:ascii="Arial Narrow" w:hAnsi="Arial Narrow" w:cs="Tahoma"/>
                <w:sz w:val="18"/>
                <w:szCs w:val="18"/>
              </w:rPr>
              <w:t xml:space="preserve">that he/she is held overnight.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Certain jurisdictions refer to adjudications as ‘sentences’.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Other sentences may be community based sanctions, such as community service, probation etc.</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Example: If I am tracking 50 program youth then, ‘B’ would be 50. Of these 50 program youth that I am tracking, if 25 of them were arrested or had a delinquent offense during the reporting period, then ‘C’ would be 25. This logic should follow for ‘D’ and ‘E’ and ‘F’ values. The percent of youth offending measured short-term will be auto calculated in ‘G’. </w:t>
            </w:r>
          </w:p>
        </w:tc>
        <w:tc>
          <w:tcPr>
            <w:tcW w:w="3819" w:type="dxa"/>
          </w:tcPr>
          <w:p w:rsidR="00C57D46" w:rsidRPr="00F278E2" w:rsidRDefault="00C57D46" w:rsidP="00452BC3">
            <w:pPr>
              <w:numPr>
                <w:ilvl w:val="0"/>
                <w:numId w:val="436"/>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Total number of program youth served</w:t>
            </w:r>
          </w:p>
          <w:p w:rsidR="00C57D46" w:rsidRPr="00F278E2" w:rsidRDefault="00C57D46" w:rsidP="00452BC3">
            <w:pPr>
              <w:numPr>
                <w:ilvl w:val="0"/>
                <w:numId w:val="436"/>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Number of program youth tracked during the  reporting period</w:t>
            </w:r>
          </w:p>
          <w:p w:rsidR="00C57D46" w:rsidRPr="00F278E2" w:rsidRDefault="001D4ED0" w:rsidP="00452BC3">
            <w:pPr>
              <w:numPr>
                <w:ilvl w:val="0"/>
                <w:numId w:val="436"/>
              </w:numPr>
              <w:spacing w:after="0" w:line="240" w:lineRule="auto"/>
              <w:ind w:left="288" w:hanging="288"/>
              <w:rPr>
                <w:rFonts w:ascii="Arial Narrow" w:hAnsi="Arial Narrow" w:cs="Tahoma"/>
                <w:sz w:val="18"/>
                <w:szCs w:val="18"/>
              </w:rPr>
            </w:pPr>
            <w:r>
              <w:rPr>
                <w:rFonts w:ascii="Arial Narrow" w:hAnsi="Arial Narrow" w:cs="Tahoma"/>
                <w:sz w:val="18"/>
                <w:szCs w:val="18"/>
              </w:rPr>
              <w:t>Of B</w:t>
            </w:r>
            <w:r w:rsidR="00C57D46" w:rsidRPr="00F278E2">
              <w:rPr>
                <w:rFonts w:ascii="Arial Narrow" w:hAnsi="Arial Narrow" w:cs="Tahoma"/>
                <w:sz w:val="18"/>
                <w:szCs w:val="18"/>
              </w:rPr>
              <w:t>, the number of program youth who had an arrest or delinquent offense during the  reporting period</w:t>
            </w:r>
          </w:p>
          <w:p w:rsidR="00C57D46" w:rsidRPr="00F278E2" w:rsidRDefault="00C57D46" w:rsidP="00452BC3">
            <w:pPr>
              <w:numPr>
                <w:ilvl w:val="0"/>
                <w:numId w:val="436"/>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Number of program youth who were committed to a juvenile facility during the reporting period</w:t>
            </w:r>
          </w:p>
          <w:p w:rsidR="00C57D46" w:rsidRPr="00F278E2" w:rsidRDefault="00C57D46" w:rsidP="00452BC3">
            <w:pPr>
              <w:numPr>
                <w:ilvl w:val="0"/>
                <w:numId w:val="436"/>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Number of program youth who were sentenced to adult prison during the  reporting period</w:t>
            </w:r>
          </w:p>
          <w:p w:rsidR="00C57D46" w:rsidRPr="00F278E2" w:rsidRDefault="00C57D46" w:rsidP="00452BC3">
            <w:pPr>
              <w:numPr>
                <w:ilvl w:val="0"/>
                <w:numId w:val="436"/>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Number of youth who received another sentence during the reporting period</w:t>
            </w:r>
          </w:p>
          <w:p w:rsidR="00C57D46" w:rsidRPr="00F278E2" w:rsidRDefault="00C57D46" w:rsidP="00452BC3">
            <w:pPr>
              <w:numPr>
                <w:ilvl w:val="0"/>
                <w:numId w:val="436"/>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Percent OFFENDING (C/B)</w:t>
            </w:r>
          </w:p>
        </w:tc>
        <w:tc>
          <w:tcPr>
            <w:tcW w:w="1440" w:type="dxa"/>
          </w:tcPr>
          <w:p w:rsidR="00C57D46" w:rsidRPr="00F278E2" w:rsidRDefault="00C57D46" w:rsidP="00452BC3">
            <w:pPr>
              <w:keepLines/>
              <w:spacing w:line="240" w:lineRule="auto"/>
              <w:rPr>
                <w:rFonts w:ascii="Arial Narrow" w:hAnsi="Arial Narrow" w:cs="Tahoma"/>
                <w:sz w:val="18"/>
                <w:szCs w:val="18"/>
              </w:rPr>
            </w:pPr>
          </w:p>
        </w:tc>
      </w:tr>
      <w:tr w:rsidR="00C57D46" w:rsidRPr="00F278E2" w:rsidTr="00970C88">
        <w:trPr>
          <w:cantSplit/>
          <w:trHeight w:val="9342"/>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6</w:t>
            </w:r>
          </w:p>
        </w:tc>
        <w:tc>
          <w:tcPr>
            <w:tcW w:w="1900" w:type="dxa"/>
            <w:gridSpan w:val="2"/>
          </w:tcPr>
          <w:p w:rsidR="007E41B3"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Number and percent of program youth who OFFEND</w:t>
            </w:r>
          </w:p>
          <w:p w:rsidR="007E41B3" w:rsidRPr="00F278E2" w:rsidRDefault="00C57D46" w:rsidP="00452BC3">
            <w:pPr>
              <w:keepLines/>
              <w:spacing w:line="240" w:lineRule="auto"/>
              <w:rPr>
                <w:rFonts w:ascii="Arial Narrow" w:hAnsi="Arial Narrow" w:cs="Tahoma"/>
                <w:color w:val="000000"/>
                <w:sz w:val="18"/>
                <w:szCs w:val="18"/>
              </w:rPr>
            </w:pPr>
            <w:r w:rsidRPr="00F278E2">
              <w:rPr>
                <w:rFonts w:ascii="Arial Narrow" w:hAnsi="Arial Narrow" w:cs="Tahoma"/>
                <w:color w:val="000000"/>
                <w:sz w:val="18"/>
                <w:szCs w:val="18"/>
              </w:rPr>
              <w:t>(</w:t>
            </w:r>
            <w:r w:rsidR="007E41B3" w:rsidRPr="00F278E2">
              <w:rPr>
                <w:rFonts w:ascii="Arial Narrow" w:hAnsi="Arial Narrow" w:cs="Tahoma"/>
                <w:color w:val="000000"/>
                <w:sz w:val="18"/>
                <w:szCs w:val="18"/>
              </w:rPr>
              <w:t>long term)</w:t>
            </w:r>
          </w:p>
          <w:p w:rsidR="00C57D46" w:rsidRPr="00F278E2" w:rsidRDefault="00C57D46" w:rsidP="00452BC3">
            <w:pPr>
              <w:keepLines/>
              <w:spacing w:line="240" w:lineRule="auto"/>
              <w:rPr>
                <w:rFonts w:ascii="Arial Narrow" w:hAnsi="Arial Narrow" w:cs="Tahoma"/>
                <w:b/>
                <w:color w:val="000000"/>
                <w:sz w:val="18"/>
                <w:szCs w:val="18"/>
              </w:rPr>
            </w:pP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The number and percent of participating program youth who were arrested or seen at a juvenile court for a delinquent offense during the reporting period. Appropriate for any youth-serving program. Official records (police, juvenile court) </w:t>
            </w:r>
            <w:r w:rsidR="007E41B3" w:rsidRPr="00F278E2">
              <w:rPr>
                <w:rFonts w:ascii="Arial Narrow" w:hAnsi="Arial Narrow" w:cs="Tahoma"/>
                <w:sz w:val="18"/>
                <w:szCs w:val="18"/>
              </w:rPr>
              <w:t xml:space="preserve">are the preferred data source.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of youth tracked should reflect the number of program youth that are followed or monitored for arrests or offenses 6-12 mon</w:t>
            </w:r>
            <w:r w:rsidR="007E41B3" w:rsidRPr="00F278E2">
              <w:rPr>
                <w:rFonts w:ascii="Arial Narrow" w:hAnsi="Arial Narrow" w:cs="Tahoma"/>
                <w:sz w:val="18"/>
                <w:szCs w:val="18"/>
              </w:rPr>
              <w:t xml:space="preserve">ths after exiting the program.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A youth may be ‘committed’ to a juvenile facility anytime </w:t>
            </w:r>
            <w:r w:rsidR="007E41B3" w:rsidRPr="00F278E2">
              <w:rPr>
                <w:rFonts w:ascii="Arial Narrow" w:hAnsi="Arial Narrow" w:cs="Tahoma"/>
                <w:sz w:val="18"/>
                <w:szCs w:val="18"/>
              </w:rPr>
              <w:t xml:space="preserve">that he/she is held overnight.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Certain jurisdictions refer to adjudications as ‘sentences’.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Other sentences may be community based sanctions, such as community service, probation etc.</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Example:  A grantee may have several </w:t>
            </w:r>
            <w:proofErr w:type="gramStart"/>
            <w:r w:rsidRPr="00F278E2">
              <w:rPr>
                <w:rFonts w:ascii="Arial Narrow" w:hAnsi="Arial Narrow" w:cs="Tahoma"/>
                <w:sz w:val="18"/>
                <w:szCs w:val="18"/>
              </w:rPr>
              <w:t>youth</w:t>
            </w:r>
            <w:proofErr w:type="gramEnd"/>
            <w:r w:rsidRPr="00F278E2">
              <w:rPr>
                <w:rFonts w:ascii="Arial Narrow" w:hAnsi="Arial Narrow" w:cs="Tahoma"/>
                <w:sz w:val="18"/>
                <w:szCs w:val="18"/>
              </w:rPr>
              <w:t xml:space="preserve"> who exited the program 6-12 months ago, however, they are tracking only 100 of them, therefore, the ‘A’ value will be 100. Of these 100 program youth that exited the program 6-12 months ago, 65 had an arrest or delinquent offense during the reporting period, therefore the ‘B’ value should be recorded as 65. This logic should follow for ‘C’ and ‘D’ and ‘E’ values. The percent of youth offending measured long-term will be auto calculated in ‘F’. </w:t>
            </w:r>
          </w:p>
        </w:tc>
        <w:tc>
          <w:tcPr>
            <w:tcW w:w="3819" w:type="dxa"/>
          </w:tcPr>
          <w:p w:rsidR="00C57D46" w:rsidRPr="00F278E2" w:rsidRDefault="00C57D46" w:rsidP="00452BC3">
            <w:pPr>
              <w:numPr>
                <w:ilvl w:val="0"/>
                <w:numId w:val="437"/>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Total number of program youth who exited the program 6-12 months ago that you are tracking</w:t>
            </w:r>
          </w:p>
          <w:p w:rsidR="00C57D46" w:rsidRPr="00F278E2" w:rsidRDefault="001D4ED0" w:rsidP="00452BC3">
            <w:pPr>
              <w:numPr>
                <w:ilvl w:val="0"/>
                <w:numId w:val="437"/>
              </w:numPr>
              <w:spacing w:after="0" w:line="240" w:lineRule="auto"/>
              <w:ind w:left="288" w:hanging="288"/>
              <w:rPr>
                <w:rFonts w:ascii="Arial Narrow" w:hAnsi="Arial Narrow" w:cs="Tahoma"/>
                <w:sz w:val="18"/>
                <w:szCs w:val="18"/>
              </w:rPr>
            </w:pPr>
            <w:r>
              <w:rPr>
                <w:rFonts w:ascii="Arial Narrow" w:hAnsi="Arial Narrow" w:cs="Tahoma"/>
                <w:color w:val="000000"/>
                <w:sz w:val="18"/>
                <w:szCs w:val="18"/>
              </w:rPr>
              <w:t>Of A</w:t>
            </w:r>
            <w:r w:rsidR="00C57D46" w:rsidRPr="00F278E2">
              <w:rPr>
                <w:rFonts w:ascii="Arial Narrow" w:hAnsi="Arial Narrow" w:cs="Tahoma"/>
                <w:color w:val="000000"/>
                <w:sz w:val="18"/>
                <w:szCs w:val="18"/>
              </w:rPr>
              <w:t>, the number of program youth who had an arrest or delinquent offense during the  reporting period</w:t>
            </w:r>
          </w:p>
          <w:p w:rsidR="00C57D46" w:rsidRPr="00F278E2" w:rsidRDefault="00C57D46" w:rsidP="00452BC3">
            <w:pPr>
              <w:numPr>
                <w:ilvl w:val="0"/>
                <w:numId w:val="437"/>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Number of program youth who were committed to a juvenile facility during the reporting period</w:t>
            </w:r>
          </w:p>
          <w:p w:rsidR="00C57D46" w:rsidRPr="00F278E2" w:rsidRDefault="00C57D46" w:rsidP="00452BC3">
            <w:pPr>
              <w:numPr>
                <w:ilvl w:val="0"/>
                <w:numId w:val="437"/>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were sentenced to adult prison during the  reporting period</w:t>
            </w:r>
          </w:p>
          <w:p w:rsidR="00C57D46" w:rsidRPr="00F278E2" w:rsidRDefault="00C57D46" w:rsidP="00452BC3">
            <w:pPr>
              <w:numPr>
                <w:ilvl w:val="0"/>
                <w:numId w:val="437"/>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 xml:space="preserve">Number of youth who received another sentence during the reporting period </w:t>
            </w:r>
          </w:p>
          <w:p w:rsidR="00C57D46" w:rsidRPr="00F278E2" w:rsidRDefault="00C57D46" w:rsidP="00452BC3">
            <w:pPr>
              <w:numPr>
                <w:ilvl w:val="0"/>
                <w:numId w:val="437"/>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Percent OFFENDING (B/A)</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7</w:t>
            </w:r>
          </w:p>
        </w:tc>
        <w:tc>
          <w:tcPr>
            <w:tcW w:w="1900" w:type="dxa"/>
            <w:gridSpan w:val="2"/>
          </w:tcPr>
          <w:p w:rsidR="00C57D46" w:rsidRPr="00F278E2" w:rsidRDefault="00C57D46" w:rsidP="0077579F">
            <w:pPr>
              <w:keepLines/>
              <w:suppressAutoHyphen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Number an</w:t>
            </w:r>
            <w:r w:rsidR="007E41B3" w:rsidRPr="00F278E2">
              <w:rPr>
                <w:rFonts w:ascii="Arial Narrow" w:hAnsi="Arial Narrow" w:cs="Tahoma"/>
                <w:b/>
                <w:color w:val="000000"/>
                <w:sz w:val="18"/>
                <w:szCs w:val="18"/>
              </w:rPr>
              <w:t xml:space="preserve">d percent of program youth who </w:t>
            </w:r>
            <w:r w:rsidRPr="00F278E2">
              <w:rPr>
                <w:rFonts w:ascii="Arial Narrow" w:hAnsi="Arial Narrow" w:cs="Tahoma"/>
                <w:b/>
                <w:color w:val="000000"/>
                <w:sz w:val="18"/>
                <w:szCs w:val="18"/>
              </w:rPr>
              <w:t xml:space="preserve">RE-OFFEND </w:t>
            </w:r>
          </w:p>
          <w:p w:rsidR="00C57D46" w:rsidRPr="00F278E2" w:rsidRDefault="00C57D46" w:rsidP="00452BC3">
            <w:pPr>
              <w:keepLines/>
              <w:spacing w:line="240" w:lineRule="auto"/>
              <w:rPr>
                <w:rFonts w:ascii="Arial Narrow" w:hAnsi="Arial Narrow" w:cs="Tahoma"/>
                <w:color w:val="000000"/>
                <w:sz w:val="18"/>
                <w:szCs w:val="18"/>
              </w:rPr>
            </w:pPr>
            <w:r w:rsidRPr="00F278E2">
              <w:rPr>
                <w:rFonts w:ascii="Arial Narrow" w:hAnsi="Arial Narrow" w:cs="Tahoma"/>
                <w:color w:val="000000"/>
                <w:sz w:val="18"/>
                <w:szCs w:val="18"/>
              </w:rPr>
              <w:t>(</w:t>
            </w:r>
            <w:r w:rsidR="007E41B3" w:rsidRPr="00F278E2">
              <w:rPr>
                <w:rFonts w:ascii="Arial Narrow" w:hAnsi="Arial Narrow" w:cs="Tahoma"/>
                <w:color w:val="000000"/>
                <w:sz w:val="18"/>
                <w:szCs w:val="18"/>
              </w:rPr>
              <w:t>short term)</w:t>
            </w:r>
          </w:p>
          <w:p w:rsidR="00C57D46" w:rsidRPr="00F278E2" w:rsidRDefault="00C57D46" w:rsidP="00452BC3">
            <w:pPr>
              <w:keepLines/>
              <w:spacing w:line="240" w:lineRule="auto"/>
              <w:rPr>
                <w:rFonts w:ascii="Arial Narrow" w:hAnsi="Arial Narrow" w:cs="Tahoma"/>
                <w:b/>
                <w:bCs/>
                <w:sz w:val="18"/>
                <w:szCs w:val="18"/>
              </w:rPr>
            </w:pP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participating program youth who were arrested or seen at a juvenile court for a new delinquent offense during the reporting period. Appropriate for any youth-serving program. Official records (police, juvenile court)</w:t>
            </w:r>
            <w:r w:rsidR="007E41B3" w:rsidRPr="00F278E2">
              <w:rPr>
                <w:rFonts w:ascii="Arial Narrow" w:hAnsi="Arial Narrow" w:cs="Tahoma"/>
                <w:sz w:val="18"/>
                <w:szCs w:val="18"/>
              </w:rPr>
              <w:t xml:space="preserve"> are the preferred data source.</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The number of youth tracked should reflect the number of program youth that are followed or monitored for new arrests or offenses. Ideally this number should be all youth served by the program during the </w:t>
            </w:r>
            <w:r w:rsidR="007E41B3" w:rsidRPr="00F278E2">
              <w:rPr>
                <w:rFonts w:ascii="Arial Narrow" w:hAnsi="Arial Narrow" w:cs="Tahoma"/>
                <w:sz w:val="18"/>
                <w:szCs w:val="18"/>
              </w:rPr>
              <w:t xml:space="preserve">reporting period.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Certain jurisdictions refer to adjudications as ‘sentences’.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Other sentences may be community based sanctions, such as community service, probation etc.</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Example: If I am tracking 50 program youth then the ‘B’ value would be 50. Of these 50 program youth that I am tracking, if 25 of them had a new arrest or had a new delinquent offense during the reporting period, then ‘C’ would be 25. This logic should follow for ‘D’, ‘E’, and ‘F’ values. The percent of youth re-offending measured short-term will be auto calculated in ‘G’. </w:t>
            </w:r>
          </w:p>
        </w:tc>
        <w:tc>
          <w:tcPr>
            <w:tcW w:w="3819" w:type="dxa"/>
          </w:tcPr>
          <w:p w:rsidR="00C57D46" w:rsidRPr="00F278E2" w:rsidRDefault="00C57D46" w:rsidP="00452BC3">
            <w:pPr>
              <w:numPr>
                <w:ilvl w:val="0"/>
                <w:numId w:val="438"/>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Total number of program youth served</w:t>
            </w:r>
          </w:p>
          <w:p w:rsidR="00C57D46" w:rsidRPr="00F278E2" w:rsidRDefault="00C57D46" w:rsidP="00452BC3">
            <w:pPr>
              <w:numPr>
                <w:ilvl w:val="0"/>
                <w:numId w:val="438"/>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Number of program youth tracked during the  reporting period</w:t>
            </w:r>
          </w:p>
          <w:p w:rsidR="00C57D46" w:rsidRPr="00F278E2" w:rsidRDefault="001D4ED0" w:rsidP="00452BC3">
            <w:pPr>
              <w:numPr>
                <w:ilvl w:val="0"/>
                <w:numId w:val="438"/>
              </w:numPr>
              <w:spacing w:after="0" w:line="240" w:lineRule="auto"/>
              <w:ind w:left="288" w:hanging="288"/>
              <w:rPr>
                <w:rFonts w:ascii="Arial Narrow" w:hAnsi="Arial Narrow" w:cs="Tahoma"/>
                <w:sz w:val="18"/>
                <w:szCs w:val="18"/>
              </w:rPr>
            </w:pPr>
            <w:r>
              <w:rPr>
                <w:rFonts w:ascii="Arial Narrow" w:hAnsi="Arial Narrow" w:cs="Tahoma"/>
                <w:color w:val="000000"/>
                <w:sz w:val="18"/>
                <w:szCs w:val="18"/>
              </w:rPr>
              <w:t>Of B</w:t>
            </w:r>
            <w:r w:rsidR="00C57D46" w:rsidRPr="00F278E2">
              <w:rPr>
                <w:rFonts w:ascii="Arial Narrow" w:hAnsi="Arial Narrow" w:cs="Tahoma"/>
                <w:color w:val="000000"/>
                <w:sz w:val="18"/>
                <w:szCs w:val="18"/>
              </w:rPr>
              <w:t>, number of program youth who had a new arrest or new delinquent offense during the  reporting period</w:t>
            </w:r>
          </w:p>
          <w:p w:rsidR="00C57D46" w:rsidRPr="00F278E2" w:rsidRDefault="00C57D46" w:rsidP="00452BC3">
            <w:pPr>
              <w:numPr>
                <w:ilvl w:val="0"/>
                <w:numId w:val="438"/>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were recommitted to a juvenile facility during the  reporting period</w:t>
            </w:r>
          </w:p>
          <w:p w:rsidR="00C57D46" w:rsidRPr="00F278E2" w:rsidRDefault="00C57D46" w:rsidP="00452BC3">
            <w:pPr>
              <w:numPr>
                <w:ilvl w:val="0"/>
                <w:numId w:val="438"/>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were sentenced to adult prison during the  reporting period</w:t>
            </w:r>
          </w:p>
          <w:p w:rsidR="00C57D46" w:rsidRPr="00F278E2" w:rsidRDefault="00C57D46" w:rsidP="00452BC3">
            <w:pPr>
              <w:numPr>
                <w:ilvl w:val="0"/>
                <w:numId w:val="438"/>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Number of youth who received another sentence during the  reporting period</w:t>
            </w:r>
          </w:p>
          <w:p w:rsidR="00C57D46" w:rsidRPr="00F278E2" w:rsidRDefault="00C57D46" w:rsidP="00452BC3">
            <w:pPr>
              <w:numPr>
                <w:ilvl w:val="0"/>
                <w:numId w:val="438"/>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Percent RECIDIVISM (C/B)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r w:rsidRPr="00F278E2">
              <w:rPr>
                <w:rFonts w:ascii="Arial Narrow" w:hAnsi="Arial Narrow" w:cs="Tahoma"/>
                <w:color w:val="000000"/>
                <w:sz w:val="18"/>
                <w:szCs w:val="18"/>
              </w:rPr>
              <w:t xml:space="preserve"> </w:t>
            </w:r>
          </w:p>
        </w:tc>
      </w:tr>
      <w:tr w:rsidR="00C57D46" w:rsidRPr="00F278E2" w:rsidTr="00970C88">
        <w:trPr>
          <w:cantSplit/>
        </w:trPr>
        <w:tc>
          <w:tcPr>
            <w:tcW w:w="495" w:type="dxa"/>
          </w:tcPr>
          <w:p w:rsidR="00C57D46" w:rsidRPr="00F278E2" w:rsidRDefault="00C57D46" w:rsidP="00452BC3">
            <w:pPr>
              <w:spacing w:line="240" w:lineRule="auto"/>
              <w:jc w:val="center"/>
              <w:rPr>
                <w:rFonts w:ascii="Arial Narrow" w:hAnsi="Arial Narrow" w:cs="Tahoma"/>
                <w:sz w:val="18"/>
                <w:szCs w:val="18"/>
              </w:rPr>
            </w:pPr>
            <w:r w:rsidRPr="00F278E2">
              <w:rPr>
                <w:rFonts w:ascii="Arial Narrow" w:hAnsi="Arial Narrow" w:cs="Tahoma"/>
                <w:sz w:val="18"/>
                <w:szCs w:val="18"/>
              </w:rPr>
              <w:lastRenderedPageBreak/>
              <w:t>8</w:t>
            </w:r>
          </w:p>
        </w:tc>
        <w:tc>
          <w:tcPr>
            <w:tcW w:w="1900" w:type="dxa"/>
            <w:gridSpan w:val="2"/>
          </w:tcPr>
          <w:p w:rsidR="00C57D46" w:rsidRPr="00F278E2" w:rsidRDefault="00C57D46" w:rsidP="0077579F">
            <w:pPr>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Number an</w:t>
            </w:r>
            <w:r w:rsidR="007E41B3" w:rsidRPr="00F278E2">
              <w:rPr>
                <w:rFonts w:ascii="Arial Narrow" w:hAnsi="Arial Narrow" w:cs="Tahoma"/>
                <w:b/>
                <w:color w:val="000000"/>
                <w:sz w:val="18"/>
                <w:szCs w:val="18"/>
              </w:rPr>
              <w:t xml:space="preserve">d percent of program youth who </w:t>
            </w:r>
            <w:r w:rsidRPr="00F278E2">
              <w:rPr>
                <w:rFonts w:ascii="Arial Narrow" w:hAnsi="Arial Narrow" w:cs="Tahoma"/>
                <w:b/>
                <w:color w:val="000000"/>
                <w:sz w:val="18"/>
                <w:szCs w:val="18"/>
              </w:rPr>
              <w:t xml:space="preserve">RE-OFFEND </w:t>
            </w:r>
          </w:p>
          <w:p w:rsidR="00C57D46" w:rsidRPr="00F278E2" w:rsidRDefault="00C57D46" w:rsidP="00452BC3">
            <w:pPr>
              <w:spacing w:line="240" w:lineRule="auto"/>
              <w:rPr>
                <w:rFonts w:ascii="Arial Narrow" w:hAnsi="Arial Narrow" w:cs="Tahoma"/>
                <w:color w:val="000000"/>
                <w:sz w:val="18"/>
                <w:szCs w:val="18"/>
              </w:rPr>
            </w:pPr>
            <w:r w:rsidRPr="00F278E2">
              <w:rPr>
                <w:rFonts w:ascii="Arial Narrow" w:hAnsi="Arial Narrow" w:cs="Tahoma"/>
                <w:color w:val="000000"/>
                <w:sz w:val="18"/>
                <w:szCs w:val="18"/>
              </w:rPr>
              <w:t>(long</w:t>
            </w:r>
            <w:r w:rsidR="007E41B3" w:rsidRPr="00F278E2">
              <w:rPr>
                <w:rFonts w:ascii="Arial Narrow" w:hAnsi="Arial Narrow" w:cs="Tahoma"/>
                <w:color w:val="000000"/>
                <w:sz w:val="18"/>
                <w:szCs w:val="18"/>
              </w:rPr>
              <w:t xml:space="preserve"> term)</w:t>
            </w:r>
          </w:p>
          <w:p w:rsidR="00C57D46" w:rsidRPr="00F278E2" w:rsidRDefault="00C57D46" w:rsidP="00452BC3">
            <w:pPr>
              <w:spacing w:line="240" w:lineRule="auto"/>
              <w:rPr>
                <w:rFonts w:ascii="Arial Narrow" w:hAnsi="Arial Narrow" w:cs="Tahoma"/>
                <w:b/>
                <w:sz w:val="18"/>
                <w:szCs w:val="18"/>
              </w:rPr>
            </w:pPr>
          </w:p>
        </w:tc>
        <w:tc>
          <w:tcPr>
            <w:tcW w:w="2606" w:type="dxa"/>
          </w:tcPr>
          <w:p w:rsidR="00C57D46" w:rsidRPr="00F278E2" w:rsidRDefault="00C57D46" w:rsidP="00452BC3">
            <w:pPr>
              <w:spacing w:line="240" w:lineRule="auto"/>
              <w:rPr>
                <w:rFonts w:ascii="Arial Narrow" w:hAnsi="Arial Narrow" w:cs="Tahoma"/>
                <w:sz w:val="18"/>
                <w:szCs w:val="18"/>
              </w:rPr>
            </w:pPr>
            <w:r w:rsidRPr="00F278E2">
              <w:rPr>
                <w:rFonts w:ascii="Arial Narrow" w:hAnsi="Arial Narrow" w:cs="Tahoma"/>
                <w:sz w:val="18"/>
                <w:szCs w:val="18"/>
              </w:rPr>
              <w:t xml:space="preserve">The number and percent of participating program youth who were arrested or seen at a juvenile court for a new delinquent offense during the reporting period. Appropriate for any youth-serving program. Official records (police, juvenile court) </w:t>
            </w:r>
            <w:r w:rsidR="007E41B3" w:rsidRPr="00F278E2">
              <w:rPr>
                <w:rFonts w:ascii="Arial Narrow" w:hAnsi="Arial Narrow" w:cs="Tahoma"/>
                <w:sz w:val="18"/>
                <w:szCs w:val="18"/>
              </w:rPr>
              <w:t xml:space="preserve">are the preferred data source. </w:t>
            </w:r>
          </w:p>
          <w:p w:rsidR="00C57D46" w:rsidRPr="00F278E2" w:rsidRDefault="00C57D46" w:rsidP="00452BC3">
            <w:pPr>
              <w:spacing w:line="240" w:lineRule="auto"/>
              <w:rPr>
                <w:rFonts w:ascii="Arial Narrow" w:hAnsi="Arial Narrow" w:cs="Tahoma"/>
                <w:sz w:val="18"/>
                <w:szCs w:val="18"/>
              </w:rPr>
            </w:pPr>
            <w:r w:rsidRPr="00F278E2">
              <w:rPr>
                <w:rFonts w:ascii="Arial Narrow" w:hAnsi="Arial Narrow" w:cs="Tahoma"/>
                <w:sz w:val="18"/>
                <w:szCs w:val="18"/>
              </w:rPr>
              <w:t>The number of youth tracked should reflect the number of program youth that are followed or monitored for new arrests or offenses 6-12 mon</w:t>
            </w:r>
            <w:r w:rsidR="007E41B3" w:rsidRPr="00F278E2">
              <w:rPr>
                <w:rFonts w:ascii="Arial Narrow" w:hAnsi="Arial Narrow" w:cs="Tahoma"/>
                <w:sz w:val="18"/>
                <w:szCs w:val="18"/>
              </w:rPr>
              <w:t xml:space="preserve">ths after exiting the program.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Certain jurisdictions refer to</w:t>
            </w:r>
            <w:r w:rsidR="007E41B3" w:rsidRPr="00F278E2">
              <w:rPr>
                <w:rFonts w:ascii="Arial Narrow" w:hAnsi="Arial Narrow" w:cs="Tahoma"/>
                <w:sz w:val="18"/>
                <w:szCs w:val="18"/>
              </w:rPr>
              <w:t xml:space="preserve"> adjudications as ‘sentences’.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Other sentences may be community based sanctions, such as community service, probation etc.</w:t>
            </w:r>
          </w:p>
          <w:p w:rsidR="00C57D46" w:rsidRPr="00F278E2" w:rsidRDefault="00C57D46" w:rsidP="00452BC3">
            <w:pPr>
              <w:spacing w:line="240" w:lineRule="auto"/>
              <w:rPr>
                <w:rFonts w:ascii="Arial Narrow" w:hAnsi="Arial Narrow" w:cs="Tahoma"/>
                <w:sz w:val="18"/>
                <w:szCs w:val="18"/>
              </w:rPr>
            </w:pPr>
            <w:r w:rsidRPr="00F278E2">
              <w:rPr>
                <w:rFonts w:ascii="Arial Narrow" w:hAnsi="Arial Narrow" w:cs="Tahoma"/>
                <w:sz w:val="18"/>
                <w:szCs w:val="18"/>
              </w:rPr>
              <w:t xml:space="preserve">Example: A grantee may have several youth who exited the program 6-12 months ago, however, they are tracking only 100 of them for re-offenses, therefore, and the ‘A’ value will be 100. Of these 100 program youth that exited the program 6-12 months ago 65 had a new arrest or new delinquent offense during the reporting period, therefore the ‘B’ value should be recorded as 65. This logic should follow for ‘C’, ‘D’, and ‘E’ values. The percent of youth offending measured long-term will be auto calculated in ‘F’. </w:t>
            </w:r>
          </w:p>
        </w:tc>
        <w:tc>
          <w:tcPr>
            <w:tcW w:w="3819" w:type="dxa"/>
          </w:tcPr>
          <w:p w:rsidR="00C57D46" w:rsidRPr="00F278E2" w:rsidRDefault="00C57D46" w:rsidP="00452BC3">
            <w:pPr>
              <w:numPr>
                <w:ilvl w:val="0"/>
                <w:numId w:val="439"/>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exited the program 6-12 months ago that you are tracking</w:t>
            </w:r>
          </w:p>
          <w:p w:rsidR="00C57D46" w:rsidRPr="00F278E2" w:rsidRDefault="00C57D46" w:rsidP="00452BC3">
            <w:pPr>
              <w:numPr>
                <w:ilvl w:val="0"/>
                <w:numId w:val="439"/>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Of A, the number of program youth who had a new arrest or new delinquent offense during the  reporting period</w:t>
            </w:r>
          </w:p>
          <w:p w:rsidR="00C57D46" w:rsidRPr="00F278E2" w:rsidRDefault="00C57D46" w:rsidP="00452BC3">
            <w:pPr>
              <w:numPr>
                <w:ilvl w:val="0"/>
                <w:numId w:val="439"/>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were recommitted to a juvenile facility during the  reporting period</w:t>
            </w:r>
          </w:p>
          <w:p w:rsidR="00C57D46" w:rsidRPr="00F278E2" w:rsidRDefault="00C57D46" w:rsidP="00452BC3">
            <w:pPr>
              <w:numPr>
                <w:ilvl w:val="0"/>
                <w:numId w:val="439"/>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were sentenced to adult prison during the  reporting period</w:t>
            </w:r>
          </w:p>
          <w:p w:rsidR="00C57D46" w:rsidRPr="00F278E2" w:rsidRDefault="00C57D46" w:rsidP="00452BC3">
            <w:pPr>
              <w:numPr>
                <w:ilvl w:val="0"/>
                <w:numId w:val="439"/>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Number of youth who received another sentence during the reporting period</w:t>
            </w:r>
          </w:p>
          <w:p w:rsidR="00C57D46" w:rsidRPr="00F278E2" w:rsidRDefault="00C57D46" w:rsidP="00452BC3">
            <w:pPr>
              <w:numPr>
                <w:ilvl w:val="0"/>
                <w:numId w:val="439"/>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Percent RECIDIVISM (B/A)</w:t>
            </w:r>
          </w:p>
        </w:tc>
        <w:tc>
          <w:tcPr>
            <w:tcW w:w="1440" w:type="dxa"/>
          </w:tcPr>
          <w:p w:rsidR="00C57D46" w:rsidRPr="00F278E2" w:rsidRDefault="00C57D46" w:rsidP="00452BC3">
            <w:pPr>
              <w:spacing w:line="240" w:lineRule="auto"/>
              <w:rPr>
                <w:rFonts w:ascii="Arial Narrow" w:hAnsi="Arial Narrow" w:cs="Tahoma"/>
                <w:color w:val="000000"/>
                <w:sz w:val="18"/>
                <w:szCs w:val="18"/>
              </w:rPr>
            </w:pP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9</w:t>
            </w:r>
          </w:p>
        </w:tc>
        <w:tc>
          <w:tcPr>
            <w:tcW w:w="1900" w:type="dxa"/>
            <w:gridSpan w:val="2"/>
          </w:tcPr>
          <w:p w:rsidR="007E41B3"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are VICTIMIZED </w:t>
            </w:r>
          </w:p>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color w:val="000000"/>
                <w:sz w:val="18"/>
                <w:szCs w:val="18"/>
              </w:rPr>
              <w:t>(</w:t>
            </w:r>
            <w:r w:rsidR="007E41B3" w:rsidRPr="00F278E2">
              <w:rPr>
                <w:rFonts w:ascii="Arial Narrow" w:hAnsi="Arial Narrow" w:cs="Tahoma"/>
                <w:color w:val="000000"/>
                <w:sz w:val="18"/>
                <w:szCs w:val="18"/>
              </w:rPr>
              <w:t>short term)</w:t>
            </w:r>
          </w:p>
          <w:p w:rsidR="00C57D46" w:rsidRPr="00F278E2" w:rsidRDefault="00C57D46" w:rsidP="00452BC3">
            <w:pPr>
              <w:keepLines/>
              <w:spacing w:line="240" w:lineRule="auto"/>
              <w:rPr>
                <w:rFonts w:ascii="Arial Narrow" w:hAnsi="Arial Narrow" w:cs="Tahoma"/>
                <w:b/>
                <w:color w:val="000000"/>
                <w:sz w:val="18"/>
                <w:szCs w:val="18"/>
              </w:rPr>
            </w:pP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measure determines the number of program youth who are harmed or adversely affected by someone else’s criminal actions. Victimization can be physical or psychological; it also includes harm or advers</w:t>
            </w:r>
            <w:r w:rsidR="007E41B3" w:rsidRPr="00F278E2">
              <w:rPr>
                <w:rFonts w:ascii="Arial Narrow" w:hAnsi="Arial Narrow" w:cs="Tahoma"/>
                <w:sz w:val="18"/>
                <w:szCs w:val="18"/>
              </w:rPr>
              <w:t xml:space="preserve">e effects to youth’s property.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of youth tracked should reflect the number of program youth that are followed or monitored for victimization. Ideally this number should be all youth served by the program during the report</w:t>
            </w:r>
            <w:r w:rsidR="007E41B3" w:rsidRPr="00F278E2">
              <w:rPr>
                <w:rFonts w:ascii="Arial Narrow" w:hAnsi="Arial Narrow" w:cs="Tahoma"/>
                <w:sz w:val="18"/>
                <w:szCs w:val="18"/>
              </w:rPr>
              <w:t xml:space="preserve">ing period.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bCs/>
                <w:sz w:val="18"/>
                <w:szCs w:val="18"/>
              </w:rPr>
              <w:t>Example:</w:t>
            </w:r>
            <w:r w:rsidRPr="00F278E2">
              <w:rPr>
                <w:rFonts w:ascii="Arial Narrow" w:hAnsi="Arial Narrow" w:cs="Tahoma"/>
                <w:b/>
                <w:bCs/>
                <w:sz w:val="18"/>
                <w:szCs w:val="18"/>
              </w:rPr>
              <w:t xml:space="preserve"> </w:t>
            </w:r>
            <w:r w:rsidRPr="00F278E2">
              <w:rPr>
                <w:rFonts w:ascii="Arial Narrow" w:hAnsi="Arial Narrow" w:cs="Tahoma"/>
                <w:sz w:val="18"/>
                <w:szCs w:val="18"/>
              </w:rPr>
              <w:t>If I am trackin</w:t>
            </w:r>
            <w:r w:rsidR="00211A42">
              <w:rPr>
                <w:rFonts w:ascii="Arial Narrow" w:hAnsi="Arial Narrow" w:cs="Tahoma"/>
                <w:sz w:val="18"/>
                <w:szCs w:val="18"/>
              </w:rPr>
              <w:t>g 50 program youth, then, the ‘B</w:t>
            </w:r>
            <w:r w:rsidRPr="00F278E2">
              <w:rPr>
                <w:rFonts w:ascii="Arial Narrow" w:hAnsi="Arial Narrow" w:cs="Tahoma"/>
                <w:sz w:val="18"/>
                <w:szCs w:val="18"/>
              </w:rPr>
              <w:t xml:space="preserve">’ value would be 50. Of these 50 program youth that I am tracking, if 25 of them were victimized during the reporting period, </w:t>
            </w:r>
            <w:r w:rsidR="00211A42">
              <w:rPr>
                <w:rFonts w:ascii="Arial Narrow" w:hAnsi="Arial Narrow" w:cs="Tahoma"/>
                <w:sz w:val="18"/>
                <w:szCs w:val="18"/>
              </w:rPr>
              <w:t>then ‘C</w:t>
            </w:r>
            <w:r w:rsidRPr="00F278E2">
              <w:rPr>
                <w:rFonts w:ascii="Arial Narrow" w:hAnsi="Arial Narrow" w:cs="Tahoma"/>
                <w:sz w:val="18"/>
                <w:szCs w:val="18"/>
              </w:rPr>
              <w:t>’ would be 25. The percent of youth who are victimized measured short-te</w:t>
            </w:r>
            <w:r w:rsidR="00211A42">
              <w:rPr>
                <w:rFonts w:ascii="Arial Narrow" w:hAnsi="Arial Narrow" w:cs="Tahoma"/>
                <w:sz w:val="18"/>
                <w:szCs w:val="18"/>
              </w:rPr>
              <w:t>rm will be auto calculated in ‘D’ based on ‘B’ and ‘C</w:t>
            </w:r>
            <w:r w:rsidRPr="00F278E2">
              <w:rPr>
                <w:rFonts w:ascii="Arial Narrow" w:hAnsi="Arial Narrow" w:cs="Tahoma"/>
                <w:sz w:val="18"/>
                <w:szCs w:val="18"/>
              </w:rPr>
              <w:t xml:space="preserve">’ values.  </w:t>
            </w:r>
          </w:p>
        </w:tc>
        <w:tc>
          <w:tcPr>
            <w:tcW w:w="3819" w:type="dxa"/>
          </w:tcPr>
          <w:p w:rsidR="00211A42" w:rsidRPr="00211A42" w:rsidRDefault="00211A42" w:rsidP="00452BC3">
            <w:pPr>
              <w:numPr>
                <w:ilvl w:val="0"/>
                <w:numId w:val="440"/>
              </w:numPr>
              <w:spacing w:after="0" w:line="240" w:lineRule="auto"/>
              <w:ind w:left="288" w:hanging="288"/>
              <w:rPr>
                <w:rFonts w:ascii="Arial Narrow" w:hAnsi="Arial Narrow" w:cs="Tahoma"/>
                <w:sz w:val="18"/>
                <w:szCs w:val="18"/>
              </w:rPr>
            </w:pPr>
            <w:r>
              <w:rPr>
                <w:rFonts w:ascii="Arial Narrow" w:hAnsi="Arial Narrow" w:cs="Tahoma"/>
                <w:sz w:val="18"/>
                <w:szCs w:val="18"/>
              </w:rPr>
              <w:t>Total</w:t>
            </w:r>
            <w:r w:rsidR="007849C6">
              <w:rPr>
                <w:rFonts w:ascii="Arial Narrow" w:hAnsi="Arial Narrow" w:cs="Tahoma"/>
                <w:sz w:val="18"/>
                <w:szCs w:val="18"/>
              </w:rPr>
              <w:t xml:space="preserve"> number of program youth served</w:t>
            </w:r>
          </w:p>
          <w:p w:rsidR="00C57D46" w:rsidRPr="00F278E2" w:rsidRDefault="00C57D46" w:rsidP="00452BC3">
            <w:pPr>
              <w:numPr>
                <w:ilvl w:val="0"/>
                <w:numId w:val="440"/>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Number of program youth tracked during the  reporting period for victimization</w:t>
            </w:r>
          </w:p>
          <w:p w:rsidR="00C57D46" w:rsidRPr="00F278E2" w:rsidRDefault="007849C6" w:rsidP="00452BC3">
            <w:pPr>
              <w:numPr>
                <w:ilvl w:val="0"/>
                <w:numId w:val="440"/>
              </w:numPr>
              <w:spacing w:after="0" w:line="240" w:lineRule="auto"/>
              <w:ind w:left="288" w:hanging="288"/>
              <w:rPr>
                <w:rFonts w:ascii="Arial Narrow" w:hAnsi="Arial Narrow" w:cs="Tahoma"/>
                <w:sz w:val="18"/>
                <w:szCs w:val="18"/>
              </w:rPr>
            </w:pPr>
            <w:r>
              <w:rPr>
                <w:rFonts w:ascii="Arial Narrow" w:hAnsi="Arial Narrow" w:cs="Tahoma"/>
                <w:color w:val="000000"/>
                <w:sz w:val="18"/>
                <w:szCs w:val="18"/>
              </w:rPr>
              <w:t>Of B</w:t>
            </w:r>
            <w:r w:rsidR="00C57D46" w:rsidRPr="00F278E2">
              <w:rPr>
                <w:rFonts w:ascii="Arial Narrow" w:hAnsi="Arial Narrow" w:cs="Tahoma"/>
                <w:color w:val="000000"/>
                <w:sz w:val="18"/>
                <w:szCs w:val="18"/>
              </w:rPr>
              <w:t>, the number of program youth who were victimized</w:t>
            </w:r>
          </w:p>
          <w:p w:rsidR="00C57D46" w:rsidRPr="00F278E2" w:rsidRDefault="00211A42" w:rsidP="00452BC3">
            <w:pPr>
              <w:numPr>
                <w:ilvl w:val="0"/>
                <w:numId w:val="440"/>
              </w:numPr>
              <w:spacing w:after="0" w:line="240" w:lineRule="auto"/>
              <w:ind w:left="288" w:hanging="288"/>
              <w:rPr>
                <w:rFonts w:ascii="Arial Narrow" w:hAnsi="Arial Narrow" w:cs="Tahoma"/>
                <w:sz w:val="18"/>
                <w:szCs w:val="18"/>
              </w:rPr>
            </w:pPr>
            <w:r>
              <w:rPr>
                <w:rFonts w:ascii="Arial Narrow" w:hAnsi="Arial Narrow" w:cs="Tahoma"/>
                <w:color w:val="000000"/>
                <w:sz w:val="18"/>
                <w:szCs w:val="18"/>
              </w:rPr>
              <w:t>Percent VICTIMIZED (C/B</w:t>
            </w:r>
            <w:r w:rsidR="00C57D46" w:rsidRPr="00F278E2">
              <w:rPr>
                <w:rFonts w:ascii="Arial Narrow" w:hAnsi="Arial Narrow" w:cs="Tahoma"/>
                <w:color w:val="000000"/>
                <w:sz w:val="18"/>
                <w:szCs w:val="18"/>
              </w:rPr>
              <w:t>)</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10</w:t>
            </w:r>
          </w:p>
        </w:tc>
        <w:tc>
          <w:tcPr>
            <w:tcW w:w="1900" w:type="dxa"/>
            <w:gridSpan w:val="2"/>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b/>
                <w:color w:val="000000"/>
                <w:sz w:val="18"/>
                <w:szCs w:val="18"/>
              </w:rPr>
              <w:t xml:space="preserve">Number and percent of program youth who are VICTIMIZED </w:t>
            </w:r>
            <w:r w:rsidRPr="00F278E2">
              <w:rPr>
                <w:rFonts w:ascii="Arial Narrow" w:hAnsi="Arial Narrow" w:cs="Tahoma"/>
                <w:b/>
                <w:color w:val="000000"/>
                <w:sz w:val="18"/>
                <w:szCs w:val="18"/>
              </w:rPr>
              <w:br/>
            </w:r>
            <w:r w:rsidRPr="00F278E2">
              <w:rPr>
                <w:rFonts w:ascii="Arial Narrow" w:hAnsi="Arial Narrow" w:cs="Tahoma"/>
                <w:color w:val="000000"/>
                <w:sz w:val="18"/>
                <w:szCs w:val="18"/>
              </w:rPr>
              <w:t>(</w:t>
            </w:r>
            <w:r w:rsidR="007E41B3" w:rsidRPr="00F278E2">
              <w:rPr>
                <w:rFonts w:ascii="Arial Narrow" w:hAnsi="Arial Narrow" w:cs="Tahoma"/>
                <w:sz w:val="18"/>
                <w:szCs w:val="18"/>
              </w:rPr>
              <w:t>long term)</w:t>
            </w:r>
          </w:p>
          <w:p w:rsidR="00C57D46" w:rsidRPr="00F278E2" w:rsidRDefault="00C57D46" w:rsidP="00452BC3">
            <w:pPr>
              <w:keepLines/>
              <w:spacing w:line="240" w:lineRule="auto"/>
              <w:rPr>
                <w:rFonts w:ascii="Arial Narrow" w:hAnsi="Arial Narrow" w:cs="Tahoma"/>
                <w:b/>
                <w:color w:val="000000"/>
                <w:sz w:val="18"/>
                <w:szCs w:val="18"/>
              </w:rPr>
            </w:pP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measure determines the number of program youth who are harmed or adversely affected by someone else’s criminal actions. Victimization can be physical or psychological; it also includes harm or advers</w:t>
            </w:r>
            <w:r w:rsidR="007E41B3" w:rsidRPr="00F278E2">
              <w:rPr>
                <w:rFonts w:ascii="Arial Narrow" w:hAnsi="Arial Narrow" w:cs="Tahoma"/>
                <w:sz w:val="18"/>
                <w:szCs w:val="18"/>
              </w:rPr>
              <w:t xml:space="preserve">e effects to youth’s property.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of youth tracked should reflect the number of program youth that are followed or monitored for victimization 6-12 mo</w:t>
            </w:r>
            <w:r w:rsidR="007E41B3" w:rsidRPr="00F278E2">
              <w:rPr>
                <w:rFonts w:ascii="Arial Narrow" w:hAnsi="Arial Narrow" w:cs="Tahoma"/>
                <w:sz w:val="18"/>
                <w:szCs w:val="18"/>
              </w:rPr>
              <w:t>nths after exiting the program.</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Example: A grantee may have several youth who exited the program 6-12 months ago, however, they are tracking only 100 of them, therefore, and the ‘A’ value will be 100. Of these 100 program youth that exited the program 6-12 months ago 65 had been victimized during the reporting period, therefore the ‘B’ value should be recorded as 65. The percent of youth who are victimized measured long-term will be auto calculated in ‘C’ based on ‘A’ and ‘B’ values. </w:t>
            </w:r>
          </w:p>
        </w:tc>
        <w:tc>
          <w:tcPr>
            <w:tcW w:w="3819" w:type="dxa"/>
          </w:tcPr>
          <w:p w:rsidR="00C57D46" w:rsidRPr="00F278E2" w:rsidRDefault="00C57D46" w:rsidP="00452BC3">
            <w:pPr>
              <w:numPr>
                <w:ilvl w:val="0"/>
                <w:numId w:val="444"/>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Number of program youth who exited the program 6-12 months ago that you are tracking for victimization</w:t>
            </w:r>
          </w:p>
          <w:p w:rsidR="00C57D46" w:rsidRPr="00F278E2" w:rsidRDefault="00C57D46" w:rsidP="00452BC3">
            <w:pPr>
              <w:numPr>
                <w:ilvl w:val="0"/>
                <w:numId w:val="444"/>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Of A, the number of program youth who were victimized during the  reporting period</w:t>
            </w:r>
          </w:p>
          <w:p w:rsidR="00C57D46" w:rsidRPr="00F278E2" w:rsidRDefault="00C57D46" w:rsidP="00452BC3">
            <w:pPr>
              <w:numPr>
                <w:ilvl w:val="0"/>
                <w:numId w:val="444"/>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Percent VICTIMIZED (B/A)</w:t>
            </w:r>
          </w:p>
        </w:tc>
        <w:tc>
          <w:tcPr>
            <w:tcW w:w="1440" w:type="dxa"/>
          </w:tcPr>
          <w:p w:rsidR="00C57D46" w:rsidRPr="00F278E2" w:rsidRDefault="00C57D46" w:rsidP="00452BC3">
            <w:pPr>
              <w:keepLines/>
              <w:spacing w:line="240" w:lineRule="auto"/>
              <w:rPr>
                <w:rFonts w:ascii="Arial Narrow" w:hAnsi="Arial Narrow" w:cs="Tahoma"/>
                <w:sz w:val="18"/>
                <w:szCs w:val="18"/>
              </w:rPr>
            </w:pP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11</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are RE-VICTIMIZED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color w:val="000000"/>
                <w:sz w:val="18"/>
                <w:szCs w:val="18"/>
              </w:rPr>
              <w:t>(</w:t>
            </w:r>
            <w:r w:rsidR="007E41B3" w:rsidRPr="00F278E2">
              <w:rPr>
                <w:rFonts w:ascii="Arial Narrow" w:hAnsi="Arial Narrow" w:cs="Tahoma"/>
                <w:sz w:val="18"/>
                <w:szCs w:val="18"/>
              </w:rPr>
              <w:t>short term)</w:t>
            </w:r>
          </w:p>
          <w:p w:rsidR="00C57D46" w:rsidRPr="00F278E2" w:rsidRDefault="00C57D46" w:rsidP="00452BC3">
            <w:pPr>
              <w:keepLines/>
              <w:spacing w:line="240" w:lineRule="auto"/>
              <w:rPr>
                <w:rFonts w:ascii="Arial Narrow" w:hAnsi="Arial Narrow" w:cs="Tahoma"/>
                <w:b/>
                <w:bCs/>
                <w:sz w:val="18"/>
                <w:szCs w:val="18"/>
              </w:rPr>
            </w:pPr>
          </w:p>
        </w:tc>
        <w:tc>
          <w:tcPr>
            <w:tcW w:w="2606" w:type="dxa"/>
          </w:tcPr>
          <w:p w:rsidR="00C57D46" w:rsidRPr="00F278E2" w:rsidRDefault="00C57D46" w:rsidP="00452BC3">
            <w:pPr>
              <w:keepLines/>
              <w:spacing w:line="240" w:lineRule="auto"/>
              <w:rPr>
                <w:rFonts w:ascii="Arial Narrow" w:hAnsi="Arial Narrow" w:cs="Tahoma"/>
                <w:iCs/>
                <w:sz w:val="18"/>
                <w:szCs w:val="18"/>
              </w:rPr>
            </w:pPr>
            <w:r w:rsidRPr="00F278E2">
              <w:rPr>
                <w:rFonts w:ascii="Arial Narrow" w:hAnsi="Arial Narrow" w:cs="Tahoma"/>
                <w:iCs/>
                <w:sz w:val="18"/>
                <w:szCs w:val="18"/>
              </w:rPr>
              <w:t>The re-victimization measure counts the number of youth who experienced subsequent victimization. Victimization can be physical or psychological; it also includes harm or adver</w:t>
            </w:r>
            <w:r w:rsidR="007E41B3" w:rsidRPr="00F278E2">
              <w:rPr>
                <w:rFonts w:ascii="Arial Narrow" w:hAnsi="Arial Narrow" w:cs="Tahoma"/>
                <w:iCs/>
                <w:sz w:val="18"/>
                <w:szCs w:val="18"/>
              </w:rPr>
              <w:t>se effects to youth’s property.</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of youth tracked should reflect the number of program youth that are followed or monitored for re-victimization. Ideally this number should be all youth served by the progra</w:t>
            </w:r>
            <w:r w:rsidR="007E41B3" w:rsidRPr="00F278E2">
              <w:rPr>
                <w:rFonts w:ascii="Arial Narrow" w:hAnsi="Arial Narrow" w:cs="Tahoma"/>
                <w:sz w:val="18"/>
                <w:szCs w:val="18"/>
              </w:rPr>
              <w:t xml:space="preserve">m during the reporting period.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bCs/>
                <w:sz w:val="18"/>
                <w:szCs w:val="18"/>
              </w:rPr>
              <w:t>Example:</w:t>
            </w:r>
            <w:r w:rsidRPr="00F278E2">
              <w:rPr>
                <w:rFonts w:ascii="Arial Narrow" w:hAnsi="Arial Narrow" w:cs="Tahoma"/>
                <w:b/>
                <w:bCs/>
                <w:sz w:val="18"/>
                <w:szCs w:val="18"/>
              </w:rPr>
              <w:t xml:space="preserve"> </w:t>
            </w:r>
            <w:r w:rsidRPr="00F278E2">
              <w:rPr>
                <w:rFonts w:ascii="Arial Narrow" w:hAnsi="Arial Narrow" w:cs="Tahoma"/>
                <w:sz w:val="18"/>
                <w:szCs w:val="18"/>
              </w:rPr>
              <w:t>If I am trackin</w:t>
            </w:r>
            <w:r w:rsidR="007849C6">
              <w:rPr>
                <w:rFonts w:ascii="Arial Narrow" w:hAnsi="Arial Narrow" w:cs="Tahoma"/>
                <w:sz w:val="18"/>
                <w:szCs w:val="18"/>
              </w:rPr>
              <w:t>g 50 program youth, then, the ‘B</w:t>
            </w:r>
            <w:r w:rsidRPr="00F278E2">
              <w:rPr>
                <w:rFonts w:ascii="Arial Narrow" w:hAnsi="Arial Narrow" w:cs="Tahoma"/>
                <w:sz w:val="18"/>
                <w:szCs w:val="18"/>
              </w:rPr>
              <w:t>’ value would be 50. Of these 50 program youth that I am tracking, if 25 of them were re-victimized duri</w:t>
            </w:r>
            <w:r w:rsidR="007849C6">
              <w:rPr>
                <w:rFonts w:ascii="Arial Narrow" w:hAnsi="Arial Narrow" w:cs="Tahoma"/>
                <w:sz w:val="18"/>
                <w:szCs w:val="18"/>
              </w:rPr>
              <w:t>ng the reporting period, then ‘C</w:t>
            </w:r>
            <w:r w:rsidRPr="00F278E2">
              <w:rPr>
                <w:rFonts w:ascii="Arial Narrow" w:hAnsi="Arial Narrow" w:cs="Tahoma"/>
                <w:sz w:val="18"/>
                <w:szCs w:val="18"/>
              </w:rPr>
              <w:t>’ would be 25. The percent of youth who are re-victimized measured short-te</w:t>
            </w:r>
            <w:r w:rsidR="007849C6">
              <w:rPr>
                <w:rFonts w:ascii="Arial Narrow" w:hAnsi="Arial Narrow" w:cs="Tahoma"/>
                <w:sz w:val="18"/>
                <w:szCs w:val="18"/>
              </w:rPr>
              <w:t>rm will be auto calculated in ‘D’ based on ‘B’ and ‘C</w:t>
            </w:r>
            <w:r w:rsidRPr="00F278E2">
              <w:rPr>
                <w:rFonts w:ascii="Arial Narrow" w:hAnsi="Arial Narrow" w:cs="Tahoma"/>
                <w:sz w:val="18"/>
                <w:szCs w:val="18"/>
              </w:rPr>
              <w:t xml:space="preserve">’ values.  </w:t>
            </w:r>
          </w:p>
        </w:tc>
        <w:tc>
          <w:tcPr>
            <w:tcW w:w="3819" w:type="dxa"/>
          </w:tcPr>
          <w:p w:rsidR="007849C6" w:rsidRDefault="007849C6" w:rsidP="00452BC3">
            <w:pPr>
              <w:numPr>
                <w:ilvl w:val="0"/>
                <w:numId w:val="441"/>
              </w:numPr>
              <w:spacing w:after="0" w:line="240" w:lineRule="auto"/>
              <w:ind w:left="288" w:hanging="288"/>
              <w:rPr>
                <w:rFonts w:ascii="Arial Narrow" w:hAnsi="Arial Narrow" w:cs="Tahoma"/>
                <w:sz w:val="18"/>
                <w:szCs w:val="18"/>
              </w:rPr>
            </w:pPr>
            <w:r>
              <w:rPr>
                <w:rFonts w:ascii="Arial Narrow" w:hAnsi="Arial Narrow" w:cs="Tahoma"/>
                <w:sz w:val="18"/>
                <w:szCs w:val="18"/>
              </w:rPr>
              <w:t>Total number of program youth served</w:t>
            </w:r>
          </w:p>
          <w:p w:rsidR="00C57D46" w:rsidRPr="00F278E2" w:rsidRDefault="00C57D46" w:rsidP="00452BC3">
            <w:pPr>
              <w:numPr>
                <w:ilvl w:val="0"/>
                <w:numId w:val="441"/>
              </w:numPr>
              <w:spacing w:after="0" w:line="240" w:lineRule="auto"/>
              <w:ind w:left="288" w:hanging="288"/>
              <w:rPr>
                <w:rFonts w:ascii="Arial Narrow" w:hAnsi="Arial Narrow" w:cs="Tahoma"/>
                <w:sz w:val="18"/>
                <w:szCs w:val="18"/>
              </w:rPr>
            </w:pPr>
            <w:r w:rsidRPr="00F278E2">
              <w:rPr>
                <w:rFonts w:ascii="Arial Narrow" w:hAnsi="Arial Narrow" w:cs="Tahoma"/>
                <w:sz w:val="18"/>
                <w:szCs w:val="18"/>
              </w:rPr>
              <w:t>Number of program youth tracked during the reporting period for re-victimization</w:t>
            </w:r>
          </w:p>
          <w:p w:rsidR="00C57D46" w:rsidRPr="00F278E2" w:rsidRDefault="007849C6" w:rsidP="00452BC3">
            <w:pPr>
              <w:numPr>
                <w:ilvl w:val="0"/>
                <w:numId w:val="441"/>
              </w:numPr>
              <w:spacing w:after="0" w:line="240" w:lineRule="auto"/>
              <w:ind w:left="288" w:hanging="288"/>
              <w:rPr>
                <w:rFonts w:ascii="Arial Narrow" w:hAnsi="Arial Narrow" w:cs="Tahoma"/>
                <w:sz w:val="18"/>
                <w:szCs w:val="18"/>
              </w:rPr>
            </w:pPr>
            <w:r>
              <w:rPr>
                <w:rFonts w:ascii="Arial Narrow" w:hAnsi="Arial Narrow" w:cs="Tahoma"/>
                <w:sz w:val="18"/>
                <w:szCs w:val="18"/>
              </w:rPr>
              <w:t>Of B</w:t>
            </w:r>
            <w:r w:rsidR="00C57D46" w:rsidRPr="00F278E2">
              <w:rPr>
                <w:rFonts w:ascii="Arial Narrow" w:hAnsi="Arial Narrow" w:cs="Tahoma"/>
                <w:sz w:val="18"/>
                <w:szCs w:val="18"/>
              </w:rPr>
              <w:t>, the number of program youth who were re-victimized</w:t>
            </w:r>
          </w:p>
          <w:p w:rsidR="00C57D46" w:rsidRPr="00F278E2" w:rsidRDefault="007849C6" w:rsidP="00452BC3">
            <w:pPr>
              <w:numPr>
                <w:ilvl w:val="0"/>
                <w:numId w:val="441"/>
              </w:numPr>
              <w:spacing w:after="0" w:line="240" w:lineRule="auto"/>
              <w:ind w:left="288" w:hanging="288"/>
              <w:rPr>
                <w:rFonts w:ascii="Arial Narrow" w:hAnsi="Arial Narrow" w:cs="Tahoma"/>
                <w:sz w:val="18"/>
                <w:szCs w:val="18"/>
              </w:rPr>
            </w:pPr>
            <w:r>
              <w:rPr>
                <w:rFonts w:ascii="Arial Narrow" w:hAnsi="Arial Narrow" w:cs="Tahoma"/>
                <w:sz w:val="18"/>
                <w:szCs w:val="18"/>
              </w:rPr>
              <w:t>Percent RE-VICTIMIZED (C/B</w:t>
            </w:r>
            <w:r w:rsidR="00C57D46" w:rsidRPr="00F278E2">
              <w:rPr>
                <w:rFonts w:ascii="Arial Narrow" w:hAnsi="Arial Narrow" w:cs="Tahoma"/>
                <w:sz w:val="18"/>
                <w:szCs w:val="18"/>
              </w:rPr>
              <w:t>)</w:t>
            </w:r>
          </w:p>
        </w:tc>
        <w:tc>
          <w:tcPr>
            <w:tcW w:w="1440" w:type="dxa"/>
          </w:tcPr>
          <w:p w:rsidR="00C57D46" w:rsidRPr="00F278E2" w:rsidRDefault="00C57D46" w:rsidP="00452BC3">
            <w:pPr>
              <w:keepLines/>
              <w:spacing w:line="240" w:lineRule="auto"/>
              <w:rPr>
                <w:rFonts w:ascii="Arial Narrow" w:hAnsi="Arial Narrow" w:cs="Tahoma"/>
                <w:sz w:val="18"/>
                <w:szCs w:val="18"/>
              </w:rPr>
            </w:pP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12</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Number and percent of program youth who are RE-VICTIMIZED </w:t>
            </w:r>
          </w:p>
          <w:p w:rsidR="00C57D46" w:rsidRPr="00F278E2" w:rsidRDefault="00C57D46" w:rsidP="00452BC3">
            <w:pPr>
              <w:keepLines/>
              <w:spacing w:line="240" w:lineRule="auto"/>
              <w:rPr>
                <w:rFonts w:ascii="Arial Narrow" w:hAnsi="Arial Narrow" w:cs="Tahoma"/>
                <w:color w:val="000000"/>
                <w:sz w:val="18"/>
                <w:szCs w:val="18"/>
              </w:rPr>
            </w:pPr>
            <w:r w:rsidRPr="00F278E2">
              <w:rPr>
                <w:rFonts w:ascii="Arial Narrow" w:hAnsi="Arial Narrow" w:cs="Tahoma"/>
                <w:color w:val="000000"/>
                <w:sz w:val="18"/>
                <w:szCs w:val="18"/>
              </w:rPr>
              <w:t>(long</w:t>
            </w:r>
            <w:r w:rsidR="007E41B3" w:rsidRPr="00F278E2">
              <w:rPr>
                <w:rFonts w:ascii="Arial Narrow" w:hAnsi="Arial Narrow" w:cs="Tahoma"/>
                <w:color w:val="000000"/>
                <w:sz w:val="18"/>
                <w:szCs w:val="18"/>
              </w:rPr>
              <w:t xml:space="preserve"> term)</w:t>
            </w:r>
          </w:p>
          <w:p w:rsidR="00C57D46" w:rsidRPr="00F278E2" w:rsidRDefault="00C57D46" w:rsidP="00452BC3">
            <w:pPr>
              <w:keepLines/>
              <w:spacing w:line="240" w:lineRule="auto"/>
              <w:rPr>
                <w:rFonts w:ascii="Arial Narrow" w:hAnsi="Arial Narrow" w:cs="Tahoma"/>
                <w:b/>
                <w:bCs/>
                <w:sz w:val="18"/>
                <w:szCs w:val="18"/>
              </w:rPr>
            </w:pPr>
          </w:p>
        </w:tc>
        <w:tc>
          <w:tcPr>
            <w:tcW w:w="2606" w:type="dxa"/>
          </w:tcPr>
          <w:p w:rsidR="00C57D46" w:rsidRPr="00F278E2" w:rsidRDefault="00C57D46" w:rsidP="00452BC3">
            <w:pPr>
              <w:keepLines/>
              <w:spacing w:line="240" w:lineRule="auto"/>
              <w:rPr>
                <w:rFonts w:ascii="Arial Narrow" w:hAnsi="Arial Narrow" w:cs="Tahoma"/>
                <w:iCs/>
                <w:sz w:val="18"/>
                <w:szCs w:val="18"/>
              </w:rPr>
            </w:pPr>
            <w:r w:rsidRPr="00F278E2">
              <w:rPr>
                <w:rFonts w:ascii="Arial Narrow" w:hAnsi="Arial Narrow" w:cs="Tahoma"/>
                <w:iCs/>
                <w:sz w:val="18"/>
                <w:szCs w:val="18"/>
              </w:rPr>
              <w:t>The re-victimization measure counts the number of youth who experienced subsequent victimization. Victimization can be physical or psychological; it also includes harm or adver</w:t>
            </w:r>
            <w:r w:rsidR="007E41B3" w:rsidRPr="00F278E2">
              <w:rPr>
                <w:rFonts w:ascii="Arial Narrow" w:hAnsi="Arial Narrow" w:cs="Tahoma"/>
                <w:iCs/>
                <w:sz w:val="18"/>
                <w:szCs w:val="18"/>
              </w:rPr>
              <w:t>se effects to youth’s property.</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of youth tracked should reflect the number of program youth that are followed or monitored for re-victimization 6-12 mo</w:t>
            </w:r>
            <w:r w:rsidR="007E41B3" w:rsidRPr="00F278E2">
              <w:rPr>
                <w:rFonts w:ascii="Arial Narrow" w:hAnsi="Arial Narrow" w:cs="Tahoma"/>
                <w:sz w:val="18"/>
                <w:szCs w:val="18"/>
              </w:rPr>
              <w:t>nths after exiting the program.</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Example: If I am tracking 50 program youth, then, the ‘A’ value would be 50. Of these 50 program youth that I am tracking, if 25 of them were re-victimized during the reporting period, then ‘B’ would be 25. The percent of youth who are re-victimized measured long-term will be auto calculated in ‘C’ based on ‘A’ and ‘B’ values.  </w:t>
            </w:r>
          </w:p>
        </w:tc>
        <w:tc>
          <w:tcPr>
            <w:tcW w:w="3819" w:type="dxa"/>
          </w:tcPr>
          <w:p w:rsidR="00C57D46" w:rsidRPr="00F278E2" w:rsidRDefault="00C57D46" w:rsidP="00452BC3">
            <w:pPr>
              <w:numPr>
                <w:ilvl w:val="0"/>
                <w:numId w:val="442"/>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Number of program youth who exited the program 6-12 months ago that you are tracking for re-victimization</w:t>
            </w:r>
          </w:p>
          <w:p w:rsidR="00C57D46" w:rsidRPr="00F278E2" w:rsidRDefault="00C57D46" w:rsidP="00452BC3">
            <w:pPr>
              <w:numPr>
                <w:ilvl w:val="0"/>
                <w:numId w:val="442"/>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Of A, the number of program youth who were re-victimized during the  reporting period</w:t>
            </w:r>
          </w:p>
          <w:p w:rsidR="00C57D46" w:rsidRPr="00F278E2" w:rsidRDefault="00C57D46" w:rsidP="00452BC3">
            <w:pPr>
              <w:numPr>
                <w:ilvl w:val="0"/>
                <w:numId w:val="442"/>
              </w:numPr>
              <w:spacing w:after="0" w:line="240" w:lineRule="auto"/>
              <w:ind w:left="288" w:hanging="288"/>
              <w:rPr>
                <w:rFonts w:ascii="Arial Narrow" w:hAnsi="Arial Narrow" w:cs="Tahoma"/>
                <w:sz w:val="18"/>
                <w:szCs w:val="18"/>
              </w:rPr>
            </w:pPr>
            <w:r w:rsidRPr="00F278E2">
              <w:rPr>
                <w:rFonts w:ascii="Arial Narrow" w:hAnsi="Arial Narrow" w:cs="Tahoma"/>
                <w:color w:val="000000"/>
                <w:sz w:val="18"/>
                <w:szCs w:val="18"/>
              </w:rPr>
              <w:t>Percent RE-VICTIMIZED (B/A)</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Height w:val="189"/>
        </w:trPr>
        <w:tc>
          <w:tcPr>
            <w:tcW w:w="10260" w:type="dxa"/>
            <w:gridSpan w:val="6"/>
          </w:tcPr>
          <w:p w:rsidR="00C57D46" w:rsidRPr="00F278E2" w:rsidRDefault="00C57D46" w:rsidP="00102E4F">
            <w:pPr>
              <w:keepNext/>
              <w:keepLines/>
              <w:spacing w:after="0" w:line="240" w:lineRule="auto"/>
              <w:jc w:val="center"/>
              <w:rPr>
                <w:rFonts w:ascii="Arial Narrow" w:hAnsi="Arial Narrow" w:cs="Tahoma"/>
                <w:b/>
                <w:color w:val="000000"/>
                <w:sz w:val="18"/>
                <w:szCs w:val="18"/>
              </w:rPr>
            </w:pPr>
            <w:r w:rsidRPr="00102E4F">
              <w:rPr>
                <w:rFonts w:ascii="Arial Narrow" w:hAnsi="Arial Narrow" w:cs="Tahoma"/>
                <w:b/>
                <w:sz w:val="20"/>
                <w:szCs w:val="18"/>
              </w:rPr>
              <w:t>Select one of th</w:t>
            </w:r>
            <w:r w:rsidR="001D4ED0">
              <w:rPr>
                <w:rFonts w:ascii="Arial Narrow" w:hAnsi="Arial Narrow" w:cs="Tahoma"/>
                <w:b/>
                <w:sz w:val="20"/>
                <w:szCs w:val="18"/>
              </w:rPr>
              <w:t>e following from 13A through 13L</w:t>
            </w:r>
            <w:r w:rsidRPr="00102E4F">
              <w:rPr>
                <w:rFonts w:ascii="Arial Narrow" w:hAnsi="Arial Narrow" w:cs="Tahoma"/>
                <w:b/>
                <w:sz w:val="20"/>
                <w:szCs w:val="18"/>
              </w:rPr>
              <w:t xml:space="preserve"> depending on the primary focus of the program.</w:t>
            </w: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13A</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Substance use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have exhibited a decrease in substance use</w:t>
            </w:r>
            <w:r w:rsidR="007E41B3" w:rsidRPr="00F278E2">
              <w:rPr>
                <w:rFonts w:ascii="Arial Narrow" w:hAnsi="Arial Narrow" w:cs="Tahoma"/>
                <w:sz w:val="18"/>
                <w:szCs w:val="18"/>
              </w:rPr>
              <w:t xml:space="preserve"> during the reporting period.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staff rating, or urinalysis are most likely data sources.</w:t>
            </w:r>
          </w:p>
        </w:tc>
        <w:tc>
          <w:tcPr>
            <w:tcW w:w="3819" w:type="dxa"/>
          </w:tcPr>
          <w:p w:rsidR="00C57D46" w:rsidRPr="00F278E2" w:rsidRDefault="00C57D46" w:rsidP="00452BC3">
            <w:pPr>
              <w:numPr>
                <w:ilvl w:val="0"/>
                <w:numId w:val="445"/>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452BC3">
            <w:pPr>
              <w:numPr>
                <w:ilvl w:val="0"/>
                <w:numId w:val="445"/>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452BC3">
            <w:pPr>
              <w:numPr>
                <w:ilvl w:val="0"/>
                <w:numId w:val="445"/>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Height w:val="297"/>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13A</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Substance use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exhibited a decrease in substance use 6-12 months after exiting</w:t>
            </w:r>
            <w:r w:rsidR="007E41B3" w:rsidRPr="00F278E2">
              <w:rPr>
                <w:rFonts w:ascii="Arial Narrow" w:hAnsi="Arial Narrow" w:cs="Tahoma"/>
                <w:sz w:val="18"/>
                <w:szCs w:val="18"/>
              </w:rPr>
              <w:t xml:space="preserve"> the program.</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staff rating, or urinalysis are most likely data sources.</w:t>
            </w:r>
          </w:p>
        </w:tc>
        <w:tc>
          <w:tcPr>
            <w:tcW w:w="3819" w:type="dxa"/>
          </w:tcPr>
          <w:p w:rsidR="00C57D46" w:rsidRPr="00F278E2" w:rsidRDefault="00C57D46" w:rsidP="00452BC3">
            <w:pPr>
              <w:numPr>
                <w:ilvl w:val="0"/>
                <w:numId w:val="446"/>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452BC3">
            <w:pPr>
              <w:numPr>
                <w:ilvl w:val="0"/>
                <w:numId w:val="446"/>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452BC3">
            <w:pPr>
              <w:numPr>
                <w:ilvl w:val="0"/>
                <w:numId w:val="446"/>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13B</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Social competence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have exhibited a desired change in social competencies during the reporting period. Social competence is the ability to achieve personal goals in social interaction while simultaneously maintaining positive relationships with others ov</w:t>
            </w:r>
            <w:r w:rsidR="007E41B3" w:rsidRPr="00F278E2">
              <w:rPr>
                <w:rFonts w:ascii="Arial Narrow" w:hAnsi="Arial Narrow" w:cs="Tahoma"/>
                <w:sz w:val="18"/>
                <w:szCs w:val="18"/>
              </w:rPr>
              <w:t xml:space="preserve">er time and across situations.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3819" w:type="dxa"/>
          </w:tcPr>
          <w:p w:rsidR="00C57D46" w:rsidRPr="00F278E2" w:rsidRDefault="00C57D46" w:rsidP="00452BC3">
            <w:pPr>
              <w:numPr>
                <w:ilvl w:val="0"/>
                <w:numId w:val="447"/>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452BC3">
            <w:pPr>
              <w:numPr>
                <w:ilvl w:val="0"/>
                <w:numId w:val="447"/>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rsidR="00C57D46" w:rsidRPr="00F278E2" w:rsidRDefault="00C57D46" w:rsidP="00452BC3">
            <w:pPr>
              <w:numPr>
                <w:ilvl w:val="0"/>
                <w:numId w:val="447"/>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13B</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Social competence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exhibited a desired change in social competencies 6-12 months after exiting the program. Social competence is defined as the ability to achieve personal goals in social interaction while simultaneously maintaining positive relationships with others over time and across situation</w:t>
            </w:r>
            <w:r w:rsidR="007E41B3" w:rsidRPr="00F278E2">
              <w:rPr>
                <w:rFonts w:ascii="Arial Narrow" w:hAnsi="Arial Narrow" w:cs="Tahoma"/>
                <w:sz w:val="18"/>
                <w:szCs w:val="18"/>
              </w:rPr>
              <w:t xml:space="preserve">s.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3819" w:type="dxa"/>
          </w:tcPr>
          <w:p w:rsidR="00C57D46" w:rsidRPr="00F278E2" w:rsidRDefault="00C57D46" w:rsidP="00452BC3">
            <w:pPr>
              <w:numPr>
                <w:ilvl w:val="0"/>
                <w:numId w:val="448"/>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452BC3">
            <w:pPr>
              <w:numPr>
                <w:ilvl w:val="0"/>
                <w:numId w:val="448"/>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452BC3">
            <w:pPr>
              <w:numPr>
                <w:ilvl w:val="0"/>
                <w:numId w:val="448"/>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13C</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School attendance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have exhibited a desired change in school attendan</w:t>
            </w:r>
            <w:r w:rsidR="007E41B3" w:rsidRPr="00F278E2">
              <w:rPr>
                <w:rFonts w:ascii="Arial Narrow" w:hAnsi="Arial Narrow" w:cs="Tahoma"/>
                <w:sz w:val="18"/>
                <w:szCs w:val="18"/>
              </w:rPr>
              <w:t>ce during the reporting period.</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official records are the most likely data sources.</w:t>
            </w:r>
          </w:p>
        </w:tc>
        <w:tc>
          <w:tcPr>
            <w:tcW w:w="3819" w:type="dxa"/>
          </w:tcPr>
          <w:p w:rsidR="00C57D46" w:rsidRPr="00F278E2" w:rsidRDefault="00C57D46" w:rsidP="00452BC3">
            <w:pPr>
              <w:numPr>
                <w:ilvl w:val="0"/>
                <w:numId w:val="449"/>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452BC3">
            <w:pPr>
              <w:numPr>
                <w:ilvl w:val="0"/>
                <w:numId w:val="449"/>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rsidR="00C57D46" w:rsidRPr="00F278E2" w:rsidRDefault="00C57D46" w:rsidP="00452BC3">
            <w:pPr>
              <w:numPr>
                <w:ilvl w:val="0"/>
                <w:numId w:val="449"/>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495" w:type="dxa"/>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13C</w:t>
            </w:r>
          </w:p>
        </w:tc>
        <w:tc>
          <w:tcPr>
            <w:tcW w:w="1900" w:type="dxa"/>
            <w:gridSpan w:val="2"/>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School attendance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exhibited a desired change in school attendance 6–12 mo</w:t>
            </w:r>
            <w:r w:rsidR="007E41B3" w:rsidRPr="00F278E2">
              <w:rPr>
                <w:rFonts w:ascii="Arial Narrow" w:hAnsi="Arial Narrow" w:cs="Tahoma"/>
                <w:sz w:val="18"/>
                <w:szCs w:val="18"/>
              </w:rPr>
              <w:t>nths after exiting the program.</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official records are the most likely data sources.</w:t>
            </w:r>
          </w:p>
        </w:tc>
        <w:tc>
          <w:tcPr>
            <w:tcW w:w="3819" w:type="dxa"/>
          </w:tcPr>
          <w:p w:rsidR="00C57D46" w:rsidRPr="00F278E2" w:rsidRDefault="00C57D46" w:rsidP="00452BC3">
            <w:pPr>
              <w:numPr>
                <w:ilvl w:val="0"/>
                <w:numId w:val="450"/>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452BC3">
            <w:pPr>
              <w:numPr>
                <w:ilvl w:val="0"/>
                <w:numId w:val="450"/>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452BC3">
            <w:pPr>
              <w:numPr>
                <w:ilvl w:val="0"/>
                <w:numId w:val="450"/>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r w:rsidRPr="00F278E2">
              <w:rPr>
                <w:rFonts w:ascii="Arial Narrow" w:hAnsi="Arial Narrow" w:cs="Tahoma"/>
                <w:color w:val="000000"/>
                <w:sz w:val="18"/>
                <w:szCs w:val="18"/>
              </w:rPr>
              <w:t xml:space="preserve"> </w:t>
            </w: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13D</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GPA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have exhibited a desired change in GP</w:t>
            </w:r>
            <w:r w:rsidR="007E41B3" w:rsidRPr="00F278E2">
              <w:rPr>
                <w:rFonts w:ascii="Arial Narrow" w:hAnsi="Arial Narrow" w:cs="Tahoma"/>
                <w:sz w:val="18"/>
                <w:szCs w:val="18"/>
              </w:rPr>
              <w:t xml:space="preserve">A during the reporting period.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official records are the most likely data sources.</w:t>
            </w:r>
          </w:p>
        </w:tc>
        <w:tc>
          <w:tcPr>
            <w:tcW w:w="3819" w:type="dxa"/>
          </w:tcPr>
          <w:p w:rsidR="00C57D46" w:rsidRPr="00F278E2" w:rsidRDefault="00C57D46" w:rsidP="00452BC3">
            <w:pPr>
              <w:numPr>
                <w:ilvl w:val="0"/>
                <w:numId w:val="451"/>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452BC3">
            <w:pPr>
              <w:numPr>
                <w:ilvl w:val="0"/>
                <w:numId w:val="451"/>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452BC3">
            <w:pPr>
              <w:numPr>
                <w:ilvl w:val="0"/>
                <w:numId w:val="451"/>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13D</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GPA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exhibited a desired change in GPA 6-12 mont</w:t>
            </w:r>
            <w:r w:rsidR="007E41B3" w:rsidRPr="00F278E2">
              <w:rPr>
                <w:rFonts w:ascii="Arial Narrow" w:hAnsi="Arial Narrow" w:cs="Tahoma"/>
                <w:sz w:val="18"/>
                <w:szCs w:val="18"/>
              </w:rPr>
              <w:t xml:space="preserve">hs after exiting the program.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official records are the most likely data sources.</w:t>
            </w:r>
          </w:p>
        </w:tc>
        <w:tc>
          <w:tcPr>
            <w:tcW w:w="3819" w:type="dxa"/>
          </w:tcPr>
          <w:p w:rsidR="00C57D46" w:rsidRPr="00F278E2" w:rsidRDefault="00C57D46" w:rsidP="00452BC3">
            <w:pPr>
              <w:numPr>
                <w:ilvl w:val="0"/>
                <w:numId w:val="452"/>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452BC3">
            <w:pPr>
              <w:numPr>
                <w:ilvl w:val="0"/>
                <w:numId w:val="452"/>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452BC3">
            <w:pPr>
              <w:numPr>
                <w:ilvl w:val="0"/>
                <w:numId w:val="452"/>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13E</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GED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earned their GE</w:t>
            </w:r>
            <w:r w:rsidR="007E41B3" w:rsidRPr="00F278E2">
              <w:rPr>
                <w:rFonts w:ascii="Arial Narrow" w:hAnsi="Arial Narrow" w:cs="Tahoma"/>
                <w:sz w:val="18"/>
                <w:szCs w:val="18"/>
              </w:rPr>
              <w:t xml:space="preserve">D during the reporting period.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3819" w:type="dxa"/>
          </w:tcPr>
          <w:p w:rsidR="00C57D46" w:rsidRPr="00F278E2" w:rsidRDefault="00C57D46" w:rsidP="00452BC3">
            <w:pPr>
              <w:numPr>
                <w:ilvl w:val="0"/>
                <w:numId w:val="454"/>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452BC3">
            <w:pPr>
              <w:numPr>
                <w:ilvl w:val="0"/>
                <w:numId w:val="454"/>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452BC3">
            <w:pPr>
              <w:numPr>
                <w:ilvl w:val="0"/>
                <w:numId w:val="454"/>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13E</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GED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earned their GED 6-12 mon</w:t>
            </w:r>
            <w:r w:rsidR="007E41B3" w:rsidRPr="00F278E2">
              <w:rPr>
                <w:rFonts w:ascii="Arial Narrow" w:hAnsi="Arial Narrow" w:cs="Tahoma"/>
                <w:sz w:val="18"/>
                <w:szCs w:val="18"/>
              </w:rPr>
              <w:t xml:space="preserve">ths after exiting the program.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3819" w:type="dxa"/>
          </w:tcPr>
          <w:p w:rsidR="00C57D46" w:rsidRPr="00F278E2" w:rsidRDefault="00C57D46" w:rsidP="00452BC3">
            <w:pPr>
              <w:numPr>
                <w:ilvl w:val="0"/>
                <w:numId w:val="453"/>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452BC3">
            <w:pPr>
              <w:numPr>
                <w:ilvl w:val="0"/>
                <w:numId w:val="453"/>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452BC3">
            <w:pPr>
              <w:numPr>
                <w:ilvl w:val="0"/>
                <w:numId w:val="453"/>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13F</w:t>
            </w:r>
          </w:p>
        </w:tc>
        <w:tc>
          <w:tcPr>
            <w:tcW w:w="1889" w:type="dxa"/>
          </w:tcPr>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High School Completion </w:t>
            </w:r>
            <w:r w:rsidRPr="00F278E2">
              <w:rPr>
                <w:rFonts w:ascii="Arial Narrow" w:hAnsi="Arial Narrow" w:cs="Tahoma"/>
                <w:color w:val="000000"/>
                <w:sz w:val="18"/>
                <w:szCs w:val="18"/>
              </w:rPr>
              <w:t>(short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of youth who have completed High Schoo</w:t>
            </w:r>
            <w:r w:rsidR="007E41B3" w:rsidRPr="00F278E2">
              <w:rPr>
                <w:rFonts w:ascii="Arial Narrow" w:hAnsi="Arial Narrow" w:cs="Tahoma"/>
                <w:sz w:val="18"/>
                <w:szCs w:val="18"/>
              </w:rPr>
              <w:t xml:space="preserve">l during the reporting period.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Program records are the preferred data source.</w:t>
            </w:r>
          </w:p>
        </w:tc>
        <w:tc>
          <w:tcPr>
            <w:tcW w:w="3819" w:type="dxa"/>
          </w:tcPr>
          <w:p w:rsidR="00C57D46" w:rsidRPr="00F278E2" w:rsidRDefault="00C57D46" w:rsidP="00452BC3">
            <w:pPr>
              <w:numPr>
                <w:ilvl w:val="0"/>
                <w:numId w:val="468"/>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452BC3">
            <w:pPr>
              <w:numPr>
                <w:ilvl w:val="0"/>
                <w:numId w:val="468"/>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452BC3">
            <w:pPr>
              <w:numPr>
                <w:ilvl w:val="0"/>
                <w:numId w:val="468"/>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 xml:space="preserve"> 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13F</w:t>
            </w:r>
          </w:p>
        </w:tc>
        <w:tc>
          <w:tcPr>
            <w:tcW w:w="1889" w:type="dxa"/>
          </w:tcPr>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High School Completion </w:t>
            </w:r>
            <w:r w:rsidRPr="00F278E2">
              <w:rPr>
                <w:rFonts w:ascii="Arial Narrow" w:hAnsi="Arial Narrow" w:cs="Tahoma"/>
                <w:color w:val="000000"/>
                <w:sz w:val="18"/>
                <w:szCs w:val="18"/>
              </w:rPr>
              <w:t>(long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exhibited an increase in high school completion 6-12 months after exiting the progr</w:t>
            </w:r>
            <w:r w:rsidR="007E41B3" w:rsidRPr="00F278E2">
              <w:rPr>
                <w:rFonts w:ascii="Arial Narrow" w:hAnsi="Arial Narrow" w:cs="Tahoma"/>
                <w:sz w:val="18"/>
                <w:szCs w:val="18"/>
              </w:rPr>
              <w:t>am.</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Program records are the preferred data source.</w:t>
            </w:r>
          </w:p>
        </w:tc>
        <w:tc>
          <w:tcPr>
            <w:tcW w:w="3819" w:type="dxa"/>
          </w:tcPr>
          <w:p w:rsidR="00C57D46" w:rsidRPr="00F278E2" w:rsidRDefault="00C57D46" w:rsidP="00452BC3">
            <w:pPr>
              <w:numPr>
                <w:ilvl w:val="0"/>
                <w:numId w:val="467"/>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452BC3">
            <w:pPr>
              <w:numPr>
                <w:ilvl w:val="0"/>
                <w:numId w:val="467"/>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452BC3">
            <w:pPr>
              <w:numPr>
                <w:ilvl w:val="0"/>
                <w:numId w:val="467"/>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13G</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Job Skills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exhibited an increase in job skill</w:t>
            </w:r>
            <w:r w:rsidR="00F278E2" w:rsidRPr="00F278E2">
              <w:rPr>
                <w:rFonts w:ascii="Arial Narrow" w:hAnsi="Arial Narrow" w:cs="Tahoma"/>
                <w:sz w:val="18"/>
                <w:szCs w:val="18"/>
              </w:rPr>
              <w:t xml:space="preserve">s during the reporting period.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 is most likely data source.</w:t>
            </w:r>
          </w:p>
        </w:tc>
        <w:tc>
          <w:tcPr>
            <w:tcW w:w="3819" w:type="dxa"/>
          </w:tcPr>
          <w:p w:rsidR="00C57D46" w:rsidRPr="00F278E2" w:rsidRDefault="00C57D46" w:rsidP="00452BC3">
            <w:pPr>
              <w:numPr>
                <w:ilvl w:val="0"/>
                <w:numId w:val="455"/>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452BC3">
            <w:pPr>
              <w:numPr>
                <w:ilvl w:val="0"/>
                <w:numId w:val="455"/>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452BC3">
            <w:pPr>
              <w:numPr>
                <w:ilvl w:val="0"/>
                <w:numId w:val="455"/>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13G</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Job Skills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exhibited an increase in job skills 6-12 mo</w:t>
            </w:r>
            <w:r w:rsidR="00F278E2" w:rsidRPr="00F278E2">
              <w:rPr>
                <w:rFonts w:ascii="Arial Narrow" w:hAnsi="Arial Narrow" w:cs="Tahoma"/>
                <w:sz w:val="18"/>
                <w:szCs w:val="18"/>
              </w:rPr>
              <w:t>nths after exiting the program.</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 is most likely data source.</w:t>
            </w:r>
          </w:p>
        </w:tc>
        <w:tc>
          <w:tcPr>
            <w:tcW w:w="3819" w:type="dxa"/>
          </w:tcPr>
          <w:p w:rsidR="00C57D46" w:rsidRPr="00F278E2" w:rsidRDefault="00C57D46" w:rsidP="00452BC3">
            <w:pPr>
              <w:numPr>
                <w:ilvl w:val="0"/>
                <w:numId w:val="456"/>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452BC3">
            <w:pPr>
              <w:numPr>
                <w:ilvl w:val="0"/>
                <w:numId w:val="456"/>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452BC3">
            <w:pPr>
              <w:numPr>
                <w:ilvl w:val="0"/>
                <w:numId w:val="456"/>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13H</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Employment status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of program youth who have exhibited an improvement in employment statu</w:t>
            </w:r>
            <w:r w:rsidR="00F278E2" w:rsidRPr="00F278E2">
              <w:rPr>
                <w:rFonts w:ascii="Arial Narrow" w:hAnsi="Arial Narrow" w:cs="Tahoma"/>
                <w:sz w:val="18"/>
                <w:szCs w:val="18"/>
              </w:rPr>
              <w:t xml:space="preserve">s during the reporting period.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ratings are most likely data sources.</w:t>
            </w:r>
          </w:p>
        </w:tc>
        <w:tc>
          <w:tcPr>
            <w:tcW w:w="3819" w:type="dxa"/>
          </w:tcPr>
          <w:p w:rsidR="00C57D46" w:rsidRPr="00F278E2" w:rsidRDefault="00C57D46" w:rsidP="00452BC3">
            <w:pPr>
              <w:numPr>
                <w:ilvl w:val="0"/>
                <w:numId w:val="458"/>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452BC3">
            <w:pPr>
              <w:numPr>
                <w:ilvl w:val="0"/>
                <w:numId w:val="458"/>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452BC3">
            <w:pPr>
              <w:numPr>
                <w:ilvl w:val="0"/>
                <w:numId w:val="458"/>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13H</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Employment status </w:t>
            </w:r>
          </w:p>
          <w:p w:rsidR="00C57D46" w:rsidRPr="00F278E2" w:rsidRDefault="00C57D46" w:rsidP="0077579F">
            <w:pPr>
              <w:keepLines/>
              <w:spacing w:after="0" w:line="240" w:lineRule="auto"/>
              <w:rPr>
                <w:rFonts w:ascii="Arial Narrow" w:hAnsi="Arial Narrow" w:cs="Tahoma"/>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exhibited an improvement in employment status 6-12 mo</w:t>
            </w:r>
            <w:r w:rsidR="00F278E2" w:rsidRPr="00F278E2">
              <w:rPr>
                <w:rFonts w:ascii="Arial Narrow" w:hAnsi="Arial Narrow" w:cs="Tahoma"/>
                <w:sz w:val="18"/>
                <w:szCs w:val="18"/>
              </w:rPr>
              <w:t>nths after exiting the program.</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ratings are most likely data sources.</w:t>
            </w:r>
          </w:p>
        </w:tc>
        <w:tc>
          <w:tcPr>
            <w:tcW w:w="3819" w:type="dxa"/>
          </w:tcPr>
          <w:p w:rsidR="00C57D46" w:rsidRPr="00F278E2" w:rsidRDefault="00C57D46" w:rsidP="00452BC3">
            <w:pPr>
              <w:numPr>
                <w:ilvl w:val="0"/>
                <w:numId w:val="457"/>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452BC3">
            <w:pPr>
              <w:numPr>
                <w:ilvl w:val="0"/>
                <w:numId w:val="457"/>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452BC3">
            <w:pPr>
              <w:numPr>
                <w:ilvl w:val="0"/>
                <w:numId w:val="457"/>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13I</w:t>
            </w:r>
          </w:p>
        </w:tc>
        <w:tc>
          <w:tcPr>
            <w:tcW w:w="1889" w:type="dxa"/>
          </w:tcPr>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Family relationships  </w:t>
            </w:r>
            <w:r w:rsidRPr="00F278E2">
              <w:rPr>
                <w:rFonts w:ascii="Arial Narrow" w:hAnsi="Arial Narrow" w:cs="Tahoma"/>
                <w:color w:val="000000"/>
                <w:sz w:val="18"/>
                <w:szCs w:val="18"/>
              </w:rPr>
              <w:t>(short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have exhibited a desired change in family relationships during the reporting period. Such changes are positive ones that could be related to increased positive interaction with family members. Examples are improved communication and increased emotional and practical sup</w:t>
            </w:r>
            <w:r w:rsidR="00F278E2" w:rsidRPr="00F278E2">
              <w:rPr>
                <w:rFonts w:ascii="Arial Narrow" w:hAnsi="Arial Narrow" w:cs="Tahoma"/>
                <w:sz w:val="18"/>
                <w:szCs w:val="18"/>
              </w:rPr>
              <w:t xml:space="preserve">port.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3819" w:type="dxa"/>
          </w:tcPr>
          <w:p w:rsidR="00C57D46" w:rsidRPr="00F278E2" w:rsidRDefault="00C57D46" w:rsidP="00452BC3">
            <w:pPr>
              <w:numPr>
                <w:ilvl w:val="0"/>
                <w:numId w:val="460"/>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452BC3">
            <w:pPr>
              <w:numPr>
                <w:ilvl w:val="0"/>
                <w:numId w:val="460"/>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target behavior during the reporting period</w:t>
            </w:r>
          </w:p>
          <w:p w:rsidR="00C57D46" w:rsidRPr="00F278E2" w:rsidRDefault="00C57D46" w:rsidP="00452BC3">
            <w:pPr>
              <w:numPr>
                <w:ilvl w:val="0"/>
                <w:numId w:val="460"/>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Height w:val="1512"/>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13I</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Family relationships </w:t>
            </w:r>
          </w:p>
          <w:p w:rsidR="00C57D46" w:rsidRPr="00F278E2" w:rsidRDefault="00C57D46" w:rsidP="0077579F">
            <w:pPr>
              <w:keepLines/>
              <w:spacing w:after="0" w:line="240" w:lineRule="auto"/>
              <w:rPr>
                <w:rFonts w:ascii="Arial Narrow" w:hAnsi="Arial Narrow" w:cs="Tahoma"/>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have exhibited a desired change in family relationships 6–12 months after exiting the program. Such changes are positive ones that could be related to increased positive interaction with family members. Examples are improved communication and increased em</w:t>
            </w:r>
            <w:r w:rsidR="00F278E2" w:rsidRPr="00F278E2">
              <w:rPr>
                <w:rFonts w:ascii="Arial Narrow" w:hAnsi="Arial Narrow" w:cs="Tahoma"/>
                <w:sz w:val="18"/>
                <w:szCs w:val="18"/>
              </w:rPr>
              <w:t xml:space="preserve">otional and practical support. </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3819" w:type="dxa"/>
          </w:tcPr>
          <w:p w:rsidR="00C57D46" w:rsidRPr="00F278E2" w:rsidRDefault="00C57D46" w:rsidP="00452BC3">
            <w:pPr>
              <w:numPr>
                <w:ilvl w:val="0"/>
                <w:numId w:val="459"/>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452BC3">
            <w:pPr>
              <w:numPr>
                <w:ilvl w:val="0"/>
                <w:numId w:val="459"/>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452BC3">
            <w:pPr>
              <w:numPr>
                <w:ilvl w:val="0"/>
                <w:numId w:val="459"/>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13J</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Antisocial behavior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have exhibited a desired change in antisocial behavior during the reporting period. Antisocial behavior is a pervasive pattern of behavior that displays disregard for and violation of the rights of others, societal mores, or the law (such as deceitfulness, irritability, fighting, disruptive behavior, consistent irresponsibility, lack of remorse, or failu</w:t>
            </w:r>
            <w:r w:rsidR="00F278E2" w:rsidRPr="00F278E2">
              <w:rPr>
                <w:rFonts w:ascii="Arial Narrow" w:hAnsi="Arial Narrow" w:cs="Tahoma"/>
                <w:sz w:val="18"/>
                <w:szCs w:val="18"/>
              </w:rPr>
              <w:t>re to conform to social norms).</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3819" w:type="dxa"/>
          </w:tcPr>
          <w:p w:rsidR="00C57D46" w:rsidRPr="00F278E2" w:rsidRDefault="00C57D46" w:rsidP="00452BC3">
            <w:pPr>
              <w:numPr>
                <w:ilvl w:val="0"/>
                <w:numId w:val="461"/>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452BC3">
            <w:pPr>
              <w:numPr>
                <w:ilvl w:val="0"/>
                <w:numId w:val="461"/>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rsidR="00C57D46" w:rsidRPr="00F278E2" w:rsidRDefault="00C57D46" w:rsidP="00452BC3">
            <w:pPr>
              <w:numPr>
                <w:ilvl w:val="0"/>
                <w:numId w:val="461"/>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13J</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Antisocial behavior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exhibited a desired change in antisocial behavior 6–12 months after exiting the program. Antisocial behavior is a pervasive pattern of behavior that displays disregard for and violation of the rights of others, societal mores, or the law (such as deceitfulness, irritability, fighting, disruptive behavior, consistent irresponsibility, lack of remorse, or failu</w:t>
            </w:r>
            <w:r w:rsidR="00F278E2" w:rsidRPr="00F278E2">
              <w:rPr>
                <w:rFonts w:ascii="Arial Narrow" w:hAnsi="Arial Narrow" w:cs="Tahoma"/>
                <w:sz w:val="18"/>
                <w:szCs w:val="18"/>
              </w:rPr>
              <w:t>re to conform to social norms).</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3819" w:type="dxa"/>
          </w:tcPr>
          <w:p w:rsidR="00C57D46" w:rsidRPr="00F278E2" w:rsidRDefault="00C57D46" w:rsidP="00452BC3">
            <w:pPr>
              <w:numPr>
                <w:ilvl w:val="0"/>
                <w:numId w:val="462"/>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452BC3">
            <w:pPr>
              <w:numPr>
                <w:ilvl w:val="0"/>
                <w:numId w:val="462"/>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452BC3">
            <w:pPr>
              <w:numPr>
                <w:ilvl w:val="0"/>
                <w:numId w:val="462"/>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13K</w:t>
            </w:r>
          </w:p>
        </w:tc>
        <w:tc>
          <w:tcPr>
            <w:tcW w:w="1889" w:type="dxa"/>
          </w:tcPr>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Gang resistance/ involvement </w:t>
            </w:r>
          </w:p>
          <w:p w:rsidR="00C57D46" w:rsidRPr="00F278E2" w:rsidRDefault="00C57D46" w:rsidP="0077579F">
            <w:pPr>
              <w:keepLines/>
              <w:spacing w:after="0" w:line="240" w:lineRule="auto"/>
              <w:rPr>
                <w:rFonts w:ascii="Arial Narrow" w:hAnsi="Arial Narrow" w:cs="Tahoma"/>
                <w:b/>
                <w:color w:val="000000"/>
                <w:sz w:val="18"/>
                <w:szCs w:val="18"/>
              </w:rPr>
            </w:pPr>
            <w:r w:rsidRPr="00F278E2">
              <w:rPr>
                <w:rFonts w:ascii="Arial Narrow" w:hAnsi="Arial Narrow" w:cs="Tahoma"/>
                <w:color w:val="000000"/>
                <w:sz w:val="18"/>
                <w:szCs w:val="18"/>
              </w:rPr>
              <w:t>(short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have exhibited a desired change in gang resistance behavi</w:t>
            </w:r>
            <w:r w:rsidR="00F278E2" w:rsidRPr="00F278E2">
              <w:rPr>
                <w:rFonts w:ascii="Arial Narrow" w:hAnsi="Arial Narrow" w:cs="Tahoma"/>
                <w:sz w:val="18"/>
                <w:szCs w:val="18"/>
              </w:rPr>
              <w:t>or during the reporting period.</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3819" w:type="dxa"/>
          </w:tcPr>
          <w:p w:rsidR="00C57D46" w:rsidRPr="00F278E2" w:rsidRDefault="00C57D46" w:rsidP="00452BC3">
            <w:pPr>
              <w:numPr>
                <w:ilvl w:val="0"/>
                <w:numId w:val="464"/>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452BC3">
            <w:pPr>
              <w:numPr>
                <w:ilvl w:val="0"/>
                <w:numId w:val="464"/>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rsidR="00C57D46" w:rsidRPr="00F278E2" w:rsidRDefault="00C57D46" w:rsidP="00452BC3">
            <w:pPr>
              <w:numPr>
                <w:ilvl w:val="0"/>
                <w:numId w:val="464"/>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13K</w:t>
            </w:r>
          </w:p>
        </w:tc>
        <w:tc>
          <w:tcPr>
            <w:tcW w:w="1889" w:type="dxa"/>
          </w:tcPr>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Gang resistance/ involvement </w:t>
            </w:r>
          </w:p>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color w:val="000000"/>
                <w:sz w:val="18"/>
                <w:szCs w:val="18"/>
              </w:rPr>
              <w:t>(long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and percent of program youth who exhibited a desired change in gang resistance behavior 6–12 mo</w:t>
            </w:r>
            <w:r w:rsidR="00F278E2" w:rsidRPr="00F278E2">
              <w:rPr>
                <w:rFonts w:ascii="Arial Narrow" w:hAnsi="Arial Narrow" w:cs="Tahoma"/>
                <w:sz w:val="18"/>
                <w:szCs w:val="18"/>
              </w:rPr>
              <w:t>nths after exiting the program.</w:t>
            </w:r>
          </w:p>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Self-report or staff ratings are the most likely data sources.</w:t>
            </w:r>
          </w:p>
        </w:tc>
        <w:tc>
          <w:tcPr>
            <w:tcW w:w="3819" w:type="dxa"/>
          </w:tcPr>
          <w:p w:rsidR="00C57D46" w:rsidRPr="00F278E2" w:rsidRDefault="00C57D46" w:rsidP="00452BC3">
            <w:pPr>
              <w:numPr>
                <w:ilvl w:val="0"/>
                <w:numId w:val="463"/>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452BC3">
            <w:pPr>
              <w:numPr>
                <w:ilvl w:val="0"/>
                <w:numId w:val="463"/>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452BC3">
            <w:pPr>
              <w:numPr>
                <w:ilvl w:val="0"/>
                <w:numId w:val="463"/>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Height w:val="1152"/>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t>13L</w:t>
            </w:r>
          </w:p>
        </w:tc>
        <w:tc>
          <w:tcPr>
            <w:tcW w:w="1889" w:type="dxa"/>
          </w:tcPr>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Cultural Skill building/Cultural Pride </w:t>
            </w:r>
            <w:r w:rsidRPr="00F278E2">
              <w:rPr>
                <w:rFonts w:ascii="Arial Narrow" w:hAnsi="Arial Narrow" w:cs="Tahoma"/>
                <w:color w:val="000000"/>
                <w:sz w:val="18"/>
                <w:szCs w:val="18"/>
              </w:rPr>
              <w:t>(short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The number of program youth who exhibit increased knowledge and/or understanding of tribal background, history, traditions, language and/or values.</w:t>
            </w:r>
          </w:p>
        </w:tc>
        <w:tc>
          <w:tcPr>
            <w:tcW w:w="3819" w:type="dxa"/>
          </w:tcPr>
          <w:p w:rsidR="00C57D46" w:rsidRPr="00F278E2" w:rsidRDefault="00C57D46" w:rsidP="00452BC3">
            <w:pPr>
              <w:numPr>
                <w:ilvl w:val="0"/>
                <w:numId w:val="465"/>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Number of program youth served during the reporting period with the noted behavioral change</w:t>
            </w:r>
          </w:p>
          <w:p w:rsidR="00C57D46" w:rsidRPr="00F278E2" w:rsidRDefault="00C57D46" w:rsidP="00452BC3">
            <w:pPr>
              <w:numPr>
                <w:ilvl w:val="0"/>
                <w:numId w:val="465"/>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receiving services for the target behavior during the reporting period</w:t>
            </w:r>
          </w:p>
          <w:p w:rsidR="00C57D46" w:rsidRPr="00F278E2" w:rsidRDefault="00C57D46" w:rsidP="00452BC3">
            <w:pPr>
              <w:numPr>
                <w:ilvl w:val="0"/>
                <w:numId w:val="465"/>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r w:rsidR="00C57D46" w:rsidRPr="00F278E2" w:rsidTr="00970C88">
        <w:trPr>
          <w:cantSplit/>
        </w:trPr>
        <w:tc>
          <w:tcPr>
            <w:tcW w:w="506" w:type="dxa"/>
            <w:gridSpan w:val="2"/>
          </w:tcPr>
          <w:p w:rsidR="00C57D46" w:rsidRPr="00F278E2" w:rsidRDefault="00C57D46" w:rsidP="00452BC3">
            <w:pPr>
              <w:keepLines/>
              <w:spacing w:line="240" w:lineRule="auto"/>
              <w:jc w:val="center"/>
              <w:rPr>
                <w:rFonts w:ascii="Arial Narrow" w:hAnsi="Arial Narrow" w:cs="Tahoma"/>
                <w:sz w:val="18"/>
                <w:szCs w:val="18"/>
              </w:rPr>
            </w:pPr>
            <w:r w:rsidRPr="00F278E2">
              <w:rPr>
                <w:rFonts w:ascii="Arial Narrow" w:hAnsi="Arial Narrow" w:cs="Tahoma"/>
                <w:sz w:val="18"/>
                <w:szCs w:val="18"/>
              </w:rPr>
              <w:lastRenderedPageBreak/>
              <w:t>13L</w:t>
            </w:r>
          </w:p>
        </w:tc>
        <w:tc>
          <w:tcPr>
            <w:tcW w:w="1889" w:type="dxa"/>
          </w:tcPr>
          <w:p w:rsidR="00C57D46" w:rsidRPr="00F278E2" w:rsidRDefault="00C57D46" w:rsidP="00452BC3">
            <w:pPr>
              <w:keepLines/>
              <w:spacing w:line="240" w:lineRule="auto"/>
              <w:rPr>
                <w:rFonts w:ascii="Arial Narrow" w:hAnsi="Arial Narrow" w:cs="Tahoma"/>
                <w:b/>
                <w:color w:val="000000"/>
                <w:sz w:val="18"/>
                <w:szCs w:val="18"/>
              </w:rPr>
            </w:pPr>
            <w:r w:rsidRPr="00F278E2">
              <w:rPr>
                <w:rFonts w:ascii="Arial Narrow" w:hAnsi="Arial Narrow" w:cs="Tahoma"/>
                <w:b/>
                <w:color w:val="000000"/>
                <w:sz w:val="18"/>
                <w:szCs w:val="18"/>
              </w:rPr>
              <w:t xml:space="preserve">Cultural Skill building/Cultural Pride </w:t>
            </w:r>
            <w:r w:rsidRPr="00F278E2">
              <w:rPr>
                <w:rFonts w:ascii="Arial Narrow" w:hAnsi="Arial Narrow" w:cs="Tahoma"/>
                <w:color w:val="000000"/>
                <w:sz w:val="18"/>
                <w:szCs w:val="18"/>
              </w:rPr>
              <w:t>(long term)</w:t>
            </w:r>
          </w:p>
        </w:tc>
        <w:tc>
          <w:tcPr>
            <w:tcW w:w="2606" w:type="dxa"/>
          </w:tcPr>
          <w:p w:rsidR="00C57D46" w:rsidRPr="00F278E2" w:rsidRDefault="00C57D46" w:rsidP="00452BC3">
            <w:pPr>
              <w:keepLines/>
              <w:spacing w:line="240" w:lineRule="auto"/>
              <w:rPr>
                <w:rFonts w:ascii="Arial Narrow" w:hAnsi="Arial Narrow" w:cs="Tahoma"/>
                <w:sz w:val="18"/>
                <w:szCs w:val="18"/>
              </w:rPr>
            </w:pPr>
            <w:r w:rsidRPr="00F278E2">
              <w:rPr>
                <w:rFonts w:ascii="Arial Narrow" w:hAnsi="Arial Narrow" w:cs="Tahoma"/>
                <w:sz w:val="18"/>
                <w:szCs w:val="18"/>
              </w:rPr>
              <w:t xml:space="preserve">The number of program youth who exhibit increased knowledge and/or understanding of tribal background, history, traditions, language and/or values 6-12 months after exiting the program. </w:t>
            </w:r>
          </w:p>
        </w:tc>
        <w:tc>
          <w:tcPr>
            <w:tcW w:w="3819" w:type="dxa"/>
          </w:tcPr>
          <w:p w:rsidR="00C57D46" w:rsidRPr="00F278E2" w:rsidRDefault="00C57D46" w:rsidP="00452BC3">
            <w:pPr>
              <w:numPr>
                <w:ilvl w:val="0"/>
                <w:numId w:val="466"/>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exited the program 6-12 months ago who had the noted behavioral change</w:t>
            </w:r>
          </w:p>
          <w:p w:rsidR="00C57D46" w:rsidRPr="00F278E2" w:rsidRDefault="00C57D46" w:rsidP="00452BC3">
            <w:pPr>
              <w:numPr>
                <w:ilvl w:val="0"/>
                <w:numId w:val="466"/>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Total number of youth who received services for the target behavior and who exited the program 6-12 months ago</w:t>
            </w:r>
          </w:p>
          <w:p w:rsidR="00C57D46" w:rsidRPr="00F278E2" w:rsidRDefault="00C57D46" w:rsidP="00452BC3">
            <w:pPr>
              <w:numPr>
                <w:ilvl w:val="0"/>
                <w:numId w:val="466"/>
              </w:numPr>
              <w:spacing w:after="0" w:line="240" w:lineRule="auto"/>
              <w:ind w:left="288" w:hanging="288"/>
              <w:rPr>
                <w:rFonts w:ascii="Arial Narrow" w:hAnsi="Arial Narrow" w:cs="Tahoma"/>
                <w:color w:val="000000"/>
                <w:sz w:val="18"/>
                <w:szCs w:val="18"/>
              </w:rPr>
            </w:pPr>
            <w:r w:rsidRPr="00F278E2">
              <w:rPr>
                <w:rFonts w:ascii="Arial Narrow" w:hAnsi="Arial Narrow" w:cs="Tahoma"/>
                <w:color w:val="000000"/>
                <w:sz w:val="18"/>
                <w:szCs w:val="18"/>
              </w:rPr>
              <w:t>Percent (A/B)</w:t>
            </w:r>
          </w:p>
        </w:tc>
        <w:tc>
          <w:tcPr>
            <w:tcW w:w="1440" w:type="dxa"/>
          </w:tcPr>
          <w:p w:rsidR="00C57D46" w:rsidRPr="00F278E2" w:rsidRDefault="00C57D46" w:rsidP="00452BC3">
            <w:pPr>
              <w:keepLines/>
              <w:spacing w:line="240" w:lineRule="auto"/>
              <w:rPr>
                <w:rFonts w:ascii="Arial Narrow" w:hAnsi="Arial Narrow" w:cs="Tahoma"/>
                <w:color w:val="000000"/>
                <w:sz w:val="18"/>
                <w:szCs w:val="18"/>
              </w:rPr>
            </w:pPr>
          </w:p>
        </w:tc>
      </w:tr>
    </w:tbl>
    <w:p w:rsidR="00BC5473" w:rsidRPr="00065BAB" w:rsidRDefault="00BC5473" w:rsidP="006B40D1">
      <w:pPr>
        <w:spacing w:after="0" w:line="240" w:lineRule="auto"/>
        <w:contextualSpacing/>
        <w:mirrorIndents/>
        <w:jc w:val="center"/>
        <w:rPr>
          <w:rFonts w:ascii="Arial Narrow" w:hAnsi="Arial Narrow" w:cstheme="minorHAnsi"/>
          <w:color w:val="1F497D"/>
        </w:rPr>
      </w:pPr>
    </w:p>
    <w:sectPr w:rsidR="00BC5473" w:rsidRPr="00065BAB" w:rsidSect="004D7F3D">
      <w:headerReference w:type="default" r:id="rId8"/>
      <w:footerReference w:type="default" r:id="rId9"/>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6BDB" w:rsidRDefault="00EE6BDB" w:rsidP="007630CF">
      <w:pPr>
        <w:spacing w:after="0" w:line="240" w:lineRule="auto"/>
      </w:pPr>
      <w:r>
        <w:separator/>
      </w:r>
    </w:p>
  </w:endnote>
  <w:endnote w:type="continuationSeparator" w:id="0">
    <w:p w:rsidR="00EE6BDB" w:rsidRDefault="00EE6BDB" w:rsidP="00763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889385275"/>
      <w:docPartObj>
        <w:docPartGallery w:val="Page Numbers (Bottom of Page)"/>
        <w:docPartUnique/>
      </w:docPartObj>
    </w:sdtPr>
    <w:sdtEndPr>
      <w:rPr>
        <w:rFonts w:ascii="Arial Narrow" w:hAnsi="Arial Narrow"/>
        <w:noProof/>
      </w:rPr>
    </w:sdtEndPr>
    <w:sdtContent>
      <w:p w:rsidR="006B40D1" w:rsidRPr="008B5CF1" w:rsidRDefault="006B40D1" w:rsidP="004D7F3D">
        <w:pPr>
          <w:pStyle w:val="NoSpacing"/>
          <w:tabs>
            <w:tab w:val="right" w:pos="10800"/>
          </w:tabs>
          <w:rPr>
            <w:rFonts w:ascii="Arial" w:hAnsi="Arial" w:cs="Arial"/>
            <w:sz w:val="20"/>
            <w:szCs w:val="20"/>
          </w:rPr>
        </w:pPr>
        <w:r w:rsidRPr="008B5CF1">
          <w:rPr>
            <w:rFonts w:ascii="Arial Narrow" w:hAnsi="Arial Narrow" w:cs="Arial"/>
            <w:color w:val="7F7F7F" w:themeColor="text1" w:themeTint="80"/>
            <w:sz w:val="20"/>
            <w:szCs w:val="20"/>
          </w:rPr>
          <w:t xml:space="preserve">OJJDP </w:t>
        </w:r>
        <w:r>
          <w:rPr>
            <w:rFonts w:ascii="Arial Narrow" w:hAnsi="Arial Narrow" w:cs="Arial"/>
            <w:color w:val="7F7F7F" w:themeColor="text1" w:themeTint="80"/>
            <w:sz w:val="20"/>
            <w:szCs w:val="20"/>
          </w:rPr>
          <w:t>JABG</w:t>
        </w:r>
        <w:r w:rsidRPr="008B5CF1">
          <w:rPr>
            <w:rFonts w:ascii="Arial Narrow" w:hAnsi="Arial Narrow" w:cs="Arial"/>
            <w:color w:val="7F7F7F" w:themeColor="text1" w:themeTint="80"/>
            <w:sz w:val="20"/>
            <w:szCs w:val="20"/>
          </w:rPr>
          <w:t xml:space="preserve"> Performance Measures</w:t>
        </w:r>
        <w:r>
          <w:rPr>
            <w:rFonts w:ascii="Arial" w:hAnsi="Arial" w:cs="Arial"/>
            <w:color w:val="7F7F7F" w:themeColor="text1" w:themeTint="80"/>
            <w:sz w:val="20"/>
            <w:szCs w:val="20"/>
          </w:rPr>
          <w:t>: Core Measures</w:t>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117F93">
          <w:rPr>
            <w:rFonts w:ascii="Arial Narrow" w:hAnsi="Arial Narrow" w:cs="Arial"/>
            <w:noProof/>
          </w:rPr>
          <w:t>7</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6BDB" w:rsidRDefault="00EE6BDB" w:rsidP="007630CF">
      <w:pPr>
        <w:spacing w:after="0" w:line="240" w:lineRule="auto"/>
      </w:pPr>
      <w:r>
        <w:separator/>
      </w:r>
    </w:p>
  </w:footnote>
  <w:footnote w:type="continuationSeparator" w:id="0">
    <w:p w:rsidR="00EE6BDB" w:rsidRDefault="00EE6BDB" w:rsidP="00763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0D1" w:rsidRPr="00A84DBE" w:rsidRDefault="006B40D1" w:rsidP="006B40D1">
    <w:pPr>
      <w:pStyle w:val="Heading1"/>
      <w:spacing w:before="0" w:after="0"/>
      <w:rPr>
        <w:b w:val="0"/>
        <w:color w:val="auto"/>
      </w:rPr>
    </w:pPr>
    <w:r w:rsidRPr="00A84DBE">
      <w:rPr>
        <w:b w:val="0"/>
        <w:color w:val="auto"/>
      </w:rPr>
      <w:t xml:space="preserve">OFFICE OF JUVENILE JUSTICE AND DELINQUENCY PREVENTION </w:t>
    </w:r>
  </w:p>
  <w:p w:rsidR="006B40D1" w:rsidRDefault="006B40D1" w:rsidP="006B40D1">
    <w:pPr>
      <w:pStyle w:val="Heading1"/>
      <w:spacing w:before="100" w:after="320"/>
    </w:pPr>
    <w:r>
      <w:t>Core Performance Measures</w:t>
    </w:r>
  </w:p>
  <w:p w:rsidR="006B40D1" w:rsidRPr="006B40D1" w:rsidRDefault="006B40D1" w:rsidP="006B40D1">
    <w:pPr>
      <w:pStyle w:val="TableText"/>
      <w:spacing w:after="120"/>
      <w:jc w:val="center"/>
      <w:rPr>
        <w:rFonts w:ascii="Arial Narrow" w:hAnsi="Arial Narrow" w:cs="Arial"/>
      </w:rPr>
    </w:pPr>
    <w:r w:rsidRPr="00644965">
      <w:rPr>
        <w:rFonts w:ascii="Arial Narrow" w:hAnsi="Arial Narrow" w:cs="Arial"/>
      </w:rPr>
      <w:t xml:space="preserve">Bold indicates mandatory </w:t>
    </w:r>
    <w:r>
      <w:rPr>
        <w:rFonts w:ascii="Arial Narrow" w:hAnsi="Arial Narrow" w:cs="Arial"/>
      </w:rPr>
      <w:t>measures</w:t>
    </w:r>
    <w:r w:rsidRPr="00644965">
      <w:rPr>
        <w:rFonts w:ascii="Arial Narrow" w:hAnsi="Arial Narrow"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D80"/>
    <w:multiLevelType w:val="hybridMultilevel"/>
    <w:tmpl w:val="D27E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56A0D"/>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F2627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164925"/>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9D0B0E"/>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DF6427"/>
    <w:multiLevelType w:val="hybridMultilevel"/>
    <w:tmpl w:val="51DA7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4B2C91"/>
    <w:multiLevelType w:val="hybridMultilevel"/>
    <w:tmpl w:val="8FE61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5066D9"/>
    <w:multiLevelType w:val="hybridMultilevel"/>
    <w:tmpl w:val="225217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25F24B1"/>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26E65D3"/>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132EBB"/>
    <w:multiLevelType w:val="hybridMultilevel"/>
    <w:tmpl w:val="4A7E2D6E"/>
    <w:lvl w:ilvl="0" w:tplc="2F8C8CC2">
      <w:start w:val="1"/>
      <w:numFmt w:val="upperLetter"/>
      <w:lvlText w:val="%1."/>
      <w:lvlJc w:val="left"/>
      <w:pPr>
        <w:ind w:left="720" w:hanging="360"/>
      </w:pPr>
      <w:rPr>
        <w:rFonts w:ascii="Arial Narrow" w:eastAsiaTheme="minorHAnsi" w:hAnsi="Arial Narrow"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313010"/>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33C354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8E060E"/>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3BC0287"/>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142A82"/>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2062CE"/>
    <w:multiLevelType w:val="hybridMultilevel"/>
    <w:tmpl w:val="955C65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376D46"/>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6A0F77"/>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523411F"/>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52640B4"/>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55F47A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B0542A"/>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C450D0"/>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5D27509"/>
    <w:multiLevelType w:val="hybridMultilevel"/>
    <w:tmpl w:val="41222F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5FD7162"/>
    <w:multiLevelType w:val="hybridMultilevel"/>
    <w:tmpl w:val="51DA7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2E3887"/>
    <w:multiLevelType w:val="hybridMultilevel"/>
    <w:tmpl w:val="829E7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D28B7"/>
    <w:multiLevelType w:val="hybridMultilevel"/>
    <w:tmpl w:val="DF267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748188C"/>
    <w:multiLevelType w:val="hybridMultilevel"/>
    <w:tmpl w:val="B2CE0718"/>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7DB032D"/>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878097D"/>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82184D"/>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EC0984"/>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99F446E"/>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CD3BF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34D08"/>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144FD6"/>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6F4E6F"/>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BCA7CDB"/>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A71501"/>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CB521C6"/>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CC8166A"/>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0D3A1DBE"/>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0D3B3E3F"/>
    <w:multiLevelType w:val="hybridMultilevel"/>
    <w:tmpl w:val="6F209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D7031C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0D714B0D"/>
    <w:multiLevelType w:val="hybridMultilevel"/>
    <w:tmpl w:val="A022E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D761CAF"/>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D801C0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DBB7EE4"/>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0DCC0220"/>
    <w:multiLevelType w:val="hybridMultilevel"/>
    <w:tmpl w:val="68CAA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0E3B323C"/>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0E576546"/>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E870F64"/>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0EB558CA"/>
    <w:multiLevelType w:val="hybridMultilevel"/>
    <w:tmpl w:val="D47C52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F0443CB"/>
    <w:multiLevelType w:val="hybridMultilevel"/>
    <w:tmpl w:val="4D181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F1E161D"/>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F600861"/>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0F903E1A"/>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0FBA1647"/>
    <w:multiLevelType w:val="hybridMultilevel"/>
    <w:tmpl w:val="3F5AE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0FC52B08"/>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0FE90901"/>
    <w:multiLevelType w:val="hybridMultilevel"/>
    <w:tmpl w:val="814E1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0041193"/>
    <w:multiLevelType w:val="hybridMultilevel"/>
    <w:tmpl w:val="806E6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0456416"/>
    <w:multiLevelType w:val="hybridMultilevel"/>
    <w:tmpl w:val="00C4B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05713E4"/>
    <w:multiLevelType w:val="hybridMultilevel"/>
    <w:tmpl w:val="0B1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0A00437"/>
    <w:multiLevelType w:val="hybridMultilevel"/>
    <w:tmpl w:val="4D2CF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0CF7EF0"/>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1702851"/>
    <w:multiLevelType w:val="hybridMultilevel"/>
    <w:tmpl w:val="5B461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1C3286B"/>
    <w:multiLevelType w:val="hybridMultilevel"/>
    <w:tmpl w:val="62B63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20630A0"/>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2433ADE"/>
    <w:multiLevelType w:val="hybridMultilevel"/>
    <w:tmpl w:val="09566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262712E"/>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2AF016A"/>
    <w:multiLevelType w:val="hybridMultilevel"/>
    <w:tmpl w:val="5ABEB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2B1388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3556376"/>
    <w:multiLevelType w:val="hybridMultilevel"/>
    <w:tmpl w:val="084A44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3AF58ED"/>
    <w:multiLevelType w:val="hybridMultilevel"/>
    <w:tmpl w:val="96C48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3C10B53"/>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13C779F2"/>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3E2694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14263169"/>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149B4145"/>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14A4798A"/>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151204C1"/>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151A49B0"/>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5297ABC"/>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55A55B3"/>
    <w:multiLevelType w:val="hybridMultilevel"/>
    <w:tmpl w:val="AF68C2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157569AF"/>
    <w:multiLevelType w:val="hybridMultilevel"/>
    <w:tmpl w:val="105A89B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158B2A7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158C4376"/>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159363A8"/>
    <w:multiLevelType w:val="hybridMultilevel"/>
    <w:tmpl w:val="6F209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15A20B60"/>
    <w:multiLevelType w:val="hybridMultilevel"/>
    <w:tmpl w:val="F25C46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15AA5321"/>
    <w:multiLevelType w:val="hybridMultilevel"/>
    <w:tmpl w:val="A4D4CC84"/>
    <w:lvl w:ilvl="0" w:tplc="F12CD2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15D305A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15EC37C1"/>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6E44D98"/>
    <w:multiLevelType w:val="hybridMultilevel"/>
    <w:tmpl w:val="B3706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7357B92"/>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18292119"/>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8331995"/>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9017AF4"/>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39428D"/>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199D413A"/>
    <w:multiLevelType w:val="hybridMultilevel"/>
    <w:tmpl w:val="CF385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A1609D"/>
    <w:multiLevelType w:val="hybridMultilevel"/>
    <w:tmpl w:val="51DA76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19A2186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9EC3516"/>
    <w:multiLevelType w:val="hybridMultilevel"/>
    <w:tmpl w:val="AD5C3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1A1A18D5"/>
    <w:multiLevelType w:val="hybridMultilevel"/>
    <w:tmpl w:val="73FCF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1A306B52"/>
    <w:multiLevelType w:val="hybridMultilevel"/>
    <w:tmpl w:val="8C96C834"/>
    <w:lvl w:ilvl="0" w:tplc="F9E461D4">
      <w:start w:val="1"/>
      <w:numFmt w:val="upperLetter"/>
      <w:lvlText w:val="%1."/>
      <w:lvlJc w:val="left"/>
      <w:pPr>
        <w:ind w:left="720" w:hanging="360"/>
      </w:pPr>
      <w:rPr>
        <w:rFonts w:ascii="Tahoma" w:hAnsi="Tahoma" w:cs="Tahoma" w:hint="default"/>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1A765759"/>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1A7C2A13"/>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1AE7520A"/>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1B2F2108"/>
    <w:multiLevelType w:val="hybridMultilevel"/>
    <w:tmpl w:val="6C00D13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1B542E09"/>
    <w:multiLevelType w:val="hybridMultilevel"/>
    <w:tmpl w:val="D0026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1B99745F"/>
    <w:multiLevelType w:val="hybridMultilevel"/>
    <w:tmpl w:val="BF0CA6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1BC64351"/>
    <w:multiLevelType w:val="hybridMultilevel"/>
    <w:tmpl w:val="BBAC5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1BF37E42"/>
    <w:multiLevelType w:val="hybridMultilevel"/>
    <w:tmpl w:val="E58006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1C1462EC"/>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1C2C09C5"/>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1C720982"/>
    <w:multiLevelType w:val="multilevel"/>
    <w:tmpl w:val="961E74A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1CD72492"/>
    <w:multiLevelType w:val="hybridMultilevel"/>
    <w:tmpl w:val="F2E4A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1D3B0C16"/>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1D5E5332"/>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1D865F21"/>
    <w:multiLevelType w:val="hybridMultilevel"/>
    <w:tmpl w:val="5204F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DA744C2"/>
    <w:multiLevelType w:val="hybridMultilevel"/>
    <w:tmpl w:val="4E4E5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1DB1422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1E0D0B95"/>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1E5D1D2D"/>
    <w:multiLevelType w:val="hybridMultilevel"/>
    <w:tmpl w:val="B2CE0718"/>
    <w:lvl w:ilvl="0" w:tplc="04090015">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1EA715F7"/>
    <w:multiLevelType w:val="hybridMultilevel"/>
    <w:tmpl w:val="87EAA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1EDF041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1EE86273"/>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1F827BFC"/>
    <w:multiLevelType w:val="hybridMultilevel"/>
    <w:tmpl w:val="D9B2F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031226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1224799"/>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21822D8F"/>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21A43CD9"/>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21BE3FDB"/>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1D17D53"/>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21E5135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2AB21EA"/>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314717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35F1BF0"/>
    <w:multiLevelType w:val="hybridMultilevel"/>
    <w:tmpl w:val="7A6A9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238859DB"/>
    <w:multiLevelType w:val="hybridMultilevel"/>
    <w:tmpl w:val="9F483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23AE02AC"/>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23E826D2"/>
    <w:multiLevelType w:val="hybridMultilevel"/>
    <w:tmpl w:val="3E8E6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244359EF"/>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246F7DFA"/>
    <w:multiLevelType w:val="hybridMultilevel"/>
    <w:tmpl w:val="80246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24B4467F"/>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51376ED"/>
    <w:multiLevelType w:val="hybridMultilevel"/>
    <w:tmpl w:val="E37CBC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253A68A8"/>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58A6A91"/>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67C1F3B"/>
    <w:multiLevelType w:val="hybridMultilevel"/>
    <w:tmpl w:val="48A43A30"/>
    <w:lvl w:ilvl="0" w:tplc="A1663EF2">
      <w:start w:val="1"/>
      <w:numFmt w:val="upp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8" w15:restartNumberingAfterBreak="0">
    <w:nsid w:val="26C641E7"/>
    <w:multiLevelType w:val="hybridMultilevel"/>
    <w:tmpl w:val="4E6C1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282247C2"/>
    <w:multiLevelType w:val="hybridMultilevel"/>
    <w:tmpl w:val="3CCA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283409E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83C51E0"/>
    <w:multiLevelType w:val="hybridMultilevel"/>
    <w:tmpl w:val="8E76C5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28544EC1"/>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293E70DA"/>
    <w:multiLevelType w:val="hybridMultilevel"/>
    <w:tmpl w:val="477A8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29710519"/>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297F361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29BB2F35"/>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29FE1E51"/>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2A165793"/>
    <w:multiLevelType w:val="hybridMultilevel"/>
    <w:tmpl w:val="B7DAC0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A397F70"/>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2A3E515B"/>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2A41380A"/>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A460B2A"/>
    <w:multiLevelType w:val="hybridMultilevel"/>
    <w:tmpl w:val="FE22E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2A7F78EF"/>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A861B18"/>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2ABE0434"/>
    <w:multiLevelType w:val="hybridMultilevel"/>
    <w:tmpl w:val="0B1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2AC631BD"/>
    <w:multiLevelType w:val="hybridMultilevel"/>
    <w:tmpl w:val="CF0210EC"/>
    <w:lvl w:ilvl="0" w:tplc="F12CD2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2ADE54DF"/>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2B064377"/>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2B6A4533"/>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B7E3903"/>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B7E465C"/>
    <w:multiLevelType w:val="hybridMultilevel"/>
    <w:tmpl w:val="3E9E8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2BD11C80"/>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C207E31"/>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C377D1C"/>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2C3D6AF1"/>
    <w:multiLevelType w:val="multilevel"/>
    <w:tmpl w:val="D78E023A"/>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rPr>
        <w:rFonts w:ascii="Helvetica Bold" w:hAnsi="Helvetica Bold" w:hint="default"/>
        <w:b/>
        <w:i w:val="0"/>
        <w:sz w:val="24"/>
      </w:rPr>
    </w:lvl>
    <w:lvl w:ilvl="3">
      <w:start w:val="1"/>
      <w:numFmt w:val="decimal"/>
      <w:lvlText w:val="%1.%2.%3.%4"/>
      <w:lvlJc w:val="left"/>
      <w:pPr>
        <w:tabs>
          <w:tab w:val="num" w:pos="864"/>
        </w:tabs>
        <w:ind w:left="864" w:hanging="864"/>
      </w:pPr>
      <w:rPr>
        <w:rFonts w:ascii="Helvetica" w:hAnsi="Helvetica"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6" w15:restartNumberingAfterBreak="0">
    <w:nsid w:val="2C7D605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2CD65865"/>
    <w:multiLevelType w:val="hybridMultilevel"/>
    <w:tmpl w:val="ACBC1B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2D060C2F"/>
    <w:multiLevelType w:val="hybridMultilevel"/>
    <w:tmpl w:val="477A8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2D3B61FB"/>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2D4F618B"/>
    <w:multiLevelType w:val="hybridMultilevel"/>
    <w:tmpl w:val="CE90F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2D670F20"/>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2E24471A"/>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2EDF5221"/>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2EF062E7"/>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2F6023BF"/>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2FB2036F"/>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2FD23E81"/>
    <w:multiLevelType w:val="hybridMultilevel"/>
    <w:tmpl w:val="02D28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2FD9667E"/>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31280836"/>
    <w:multiLevelType w:val="hybridMultilevel"/>
    <w:tmpl w:val="3364C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323C57AA"/>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326F0E20"/>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32855EAB"/>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2A3483E"/>
    <w:multiLevelType w:val="hybridMultilevel"/>
    <w:tmpl w:val="2D661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2FF2EF2"/>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3AB754B"/>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341549E5"/>
    <w:multiLevelType w:val="hybridMultilevel"/>
    <w:tmpl w:val="51DA76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15:restartNumberingAfterBreak="0">
    <w:nsid w:val="34224731"/>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42E1653"/>
    <w:multiLevelType w:val="hybridMultilevel"/>
    <w:tmpl w:val="4CA4B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34EF7758"/>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4FC693F"/>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351D471A"/>
    <w:multiLevelType w:val="hybridMultilevel"/>
    <w:tmpl w:val="D3863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354A12B8"/>
    <w:multiLevelType w:val="hybridMultilevel"/>
    <w:tmpl w:val="6F209E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354E222D"/>
    <w:multiLevelType w:val="hybridMultilevel"/>
    <w:tmpl w:val="4F90A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35786D8E"/>
    <w:multiLevelType w:val="hybridMultilevel"/>
    <w:tmpl w:val="62B63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358328B7"/>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35A54169"/>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35EC6C69"/>
    <w:multiLevelType w:val="hybridMultilevel"/>
    <w:tmpl w:val="4F90A2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36440ACA"/>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3726746D"/>
    <w:multiLevelType w:val="hybridMultilevel"/>
    <w:tmpl w:val="A264898A"/>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0" w15:restartNumberingAfterBreak="0">
    <w:nsid w:val="37AA2D0F"/>
    <w:multiLevelType w:val="hybridMultilevel"/>
    <w:tmpl w:val="0B1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7B423EA"/>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38A13269"/>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38FE1CB7"/>
    <w:multiLevelType w:val="hybridMultilevel"/>
    <w:tmpl w:val="ECA2B9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390E14D8"/>
    <w:multiLevelType w:val="hybridMultilevel"/>
    <w:tmpl w:val="0D083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395C3B4A"/>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39A1192F"/>
    <w:multiLevelType w:val="hybridMultilevel"/>
    <w:tmpl w:val="56125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39F820AF"/>
    <w:multiLevelType w:val="hybridMultilevel"/>
    <w:tmpl w:val="2092ECB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8" w15:restartNumberingAfterBreak="0">
    <w:nsid w:val="3A2C6789"/>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A323D22"/>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3A372173"/>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3A4C4484"/>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3A564024"/>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3A7425D5"/>
    <w:multiLevelType w:val="hybridMultilevel"/>
    <w:tmpl w:val="40F08B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3A8A099A"/>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3B684C29"/>
    <w:multiLevelType w:val="hybridMultilevel"/>
    <w:tmpl w:val="4B80DE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3B8105E3"/>
    <w:multiLevelType w:val="hybridMultilevel"/>
    <w:tmpl w:val="334C4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3B974B6E"/>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3C154243"/>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3C814F80"/>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3C8C193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CA41637"/>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3D2749FC"/>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3D761FA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3D7E5BB5"/>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15:restartNumberingAfterBreak="0">
    <w:nsid w:val="3DC329FF"/>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3DC56EB0"/>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3DF81BEA"/>
    <w:multiLevelType w:val="hybridMultilevel"/>
    <w:tmpl w:val="4D123B5E"/>
    <w:lvl w:ilvl="0" w:tplc="F12CD2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E1B5E0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3E451BED"/>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3E476D5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3E946F07"/>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3E9C2AF3"/>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3ECF5B38"/>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3EF5733D"/>
    <w:multiLevelType w:val="hybridMultilevel"/>
    <w:tmpl w:val="CAD4CA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3F0F516A"/>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F6C4EA8"/>
    <w:multiLevelType w:val="hybridMultilevel"/>
    <w:tmpl w:val="51DA76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15:restartNumberingAfterBreak="0">
    <w:nsid w:val="3F8506CA"/>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F974E49"/>
    <w:multiLevelType w:val="hybridMultilevel"/>
    <w:tmpl w:val="1D98B4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3FCF19D0"/>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40B34195"/>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41B1691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41F056F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42197497"/>
    <w:multiLevelType w:val="hybridMultilevel"/>
    <w:tmpl w:val="814E1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427E213B"/>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15:restartNumberingAfterBreak="0">
    <w:nsid w:val="42B02AE3"/>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42BE2D3E"/>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42E86DBF"/>
    <w:multiLevelType w:val="hybridMultilevel"/>
    <w:tmpl w:val="A57AB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42F45D64"/>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15:restartNumberingAfterBreak="0">
    <w:nsid w:val="43182BE7"/>
    <w:multiLevelType w:val="hybridMultilevel"/>
    <w:tmpl w:val="CE90F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432C21A7"/>
    <w:multiLevelType w:val="hybridMultilevel"/>
    <w:tmpl w:val="0B5C4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43514059"/>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43623C2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43BB329C"/>
    <w:multiLevelType w:val="hybridMultilevel"/>
    <w:tmpl w:val="A4C462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43F267A7"/>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45A629B"/>
    <w:multiLevelType w:val="hybridMultilevel"/>
    <w:tmpl w:val="99246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44930C8F"/>
    <w:multiLevelType w:val="hybridMultilevel"/>
    <w:tmpl w:val="E5B4C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44B92333"/>
    <w:multiLevelType w:val="hybridMultilevel"/>
    <w:tmpl w:val="092E8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44E25D1E"/>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45226C0B"/>
    <w:multiLevelType w:val="hybridMultilevel"/>
    <w:tmpl w:val="36C8F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45284D1E"/>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45453A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45B876CD"/>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5D66D4C"/>
    <w:multiLevelType w:val="hybridMultilevel"/>
    <w:tmpl w:val="931C0B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45FC286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61B4A43"/>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46392A42"/>
    <w:multiLevelType w:val="hybridMultilevel"/>
    <w:tmpl w:val="42A2C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68B7677"/>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469A41B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46C547F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46CA7636"/>
    <w:multiLevelType w:val="hybridMultilevel"/>
    <w:tmpl w:val="73FCF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46CB1701"/>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46DD574B"/>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15:restartNumberingAfterBreak="0">
    <w:nsid w:val="46ED2E7B"/>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4719602E"/>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4727704C"/>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6" w15:restartNumberingAfterBreak="0">
    <w:nsid w:val="473863D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7" w15:restartNumberingAfterBreak="0">
    <w:nsid w:val="473A3E8C"/>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75F38A4"/>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9" w15:restartNumberingAfterBreak="0">
    <w:nsid w:val="476655F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47AE283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47D740B5"/>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48A825A0"/>
    <w:multiLevelType w:val="hybridMultilevel"/>
    <w:tmpl w:val="6C00D13A"/>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96E4FB6"/>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49EC1474"/>
    <w:multiLevelType w:val="hybridMultilevel"/>
    <w:tmpl w:val="AA8AF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49ED5B01"/>
    <w:multiLevelType w:val="hybridMultilevel"/>
    <w:tmpl w:val="132240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6" w15:restartNumberingAfterBreak="0">
    <w:nsid w:val="4A322E73"/>
    <w:multiLevelType w:val="hybridMultilevel"/>
    <w:tmpl w:val="1DAA8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7" w15:restartNumberingAfterBreak="0">
    <w:nsid w:val="4B2F1C7C"/>
    <w:multiLevelType w:val="hybridMultilevel"/>
    <w:tmpl w:val="5204F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4B461447"/>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4B8D25AF"/>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0" w15:restartNumberingAfterBreak="0">
    <w:nsid w:val="4C0637D7"/>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4CC311E0"/>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4CE70771"/>
    <w:multiLevelType w:val="hybridMultilevel"/>
    <w:tmpl w:val="5E742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4D2E22AA"/>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4" w15:restartNumberingAfterBreak="0">
    <w:nsid w:val="4D6C7BBD"/>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5" w15:restartNumberingAfterBreak="0">
    <w:nsid w:val="4DC2582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15:restartNumberingAfterBreak="0">
    <w:nsid w:val="4DC67BDB"/>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15:restartNumberingAfterBreak="0">
    <w:nsid w:val="4E1A142F"/>
    <w:multiLevelType w:val="hybridMultilevel"/>
    <w:tmpl w:val="B8F08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8" w15:restartNumberingAfterBreak="0">
    <w:nsid w:val="4E1D6A5E"/>
    <w:multiLevelType w:val="hybridMultilevel"/>
    <w:tmpl w:val="A2648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15:restartNumberingAfterBreak="0">
    <w:nsid w:val="4E305774"/>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4ECF2A38"/>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15:restartNumberingAfterBreak="0">
    <w:nsid w:val="4EE43BE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4F163ACB"/>
    <w:multiLevelType w:val="hybridMultilevel"/>
    <w:tmpl w:val="BF20A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4F635440"/>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4F8B59C9"/>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502C5FC3"/>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6" w15:restartNumberingAfterBreak="0">
    <w:nsid w:val="503B1BFC"/>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7" w15:restartNumberingAfterBreak="0">
    <w:nsid w:val="503D7068"/>
    <w:multiLevelType w:val="hybridMultilevel"/>
    <w:tmpl w:val="36328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03F44A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50C559BB"/>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51487BB0"/>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1" w15:restartNumberingAfterBreak="0">
    <w:nsid w:val="515C6FAE"/>
    <w:multiLevelType w:val="hybridMultilevel"/>
    <w:tmpl w:val="A8D20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518E0B7C"/>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51F73630"/>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52A544F4"/>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5" w15:restartNumberingAfterBreak="0">
    <w:nsid w:val="52BC30A2"/>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534C49E2"/>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15:restartNumberingAfterBreak="0">
    <w:nsid w:val="535657B3"/>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53D54BA8"/>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540911A9"/>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0" w15:restartNumberingAfterBreak="0">
    <w:nsid w:val="548B15C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1" w15:restartNumberingAfterBreak="0">
    <w:nsid w:val="54F74CFE"/>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2" w15:restartNumberingAfterBreak="0">
    <w:nsid w:val="55166310"/>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55235E9C"/>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4" w15:restartNumberingAfterBreak="0">
    <w:nsid w:val="552C51A9"/>
    <w:multiLevelType w:val="hybridMultilevel"/>
    <w:tmpl w:val="E99C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5" w15:restartNumberingAfterBreak="0">
    <w:nsid w:val="55764C2B"/>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6" w15:restartNumberingAfterBreak="0">
    <w:nsid w:val="559920C2"/>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559C7B69"/>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8" w15:restartNumberingAfterBreak="0">
    <w:nsid w:val="55AA1FAC"/>
    <w:multiLevelType w:val="hybridMultilevel"/>
    <w:tmpl w:val="9F62E6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15:restartNumberingAfterBreak="0">
    <w:nsid w:val="55CD6400"/>
    <w:multiLevelType w:val="hybridMultilevel"/>
    <w:tmpl w:val="A07659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55D47131"/>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5646086D"/>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2" w15:restartNumberingAfterBreak="0">
    <w:nsid w:val="56AC4AC1"/>
    <w:multiLevelType w:val="hybridMultilevel"/>
    <w:tmpl w:val="6CF0B7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3" w15:restartNumberingAfterBreak="0">
    <w:nsid w:val="572026F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5794072F"/>
    <w:multiLevelType w:val="hybridMultilevel"/>
    <w:tmpl w:val="A26489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57EE078E"/>
    <w:multiLevelType w:val="hybridMultilevel"/>
    <w:tmpl w:val="51DA76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6" w15:restartNumberingAfterBreak="0">
    <w:nsid w:val="58130820"/>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7" w15:restartNumberingAfterBreak="0">
    <w:nsid w:val="58810A67"/>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58C24F61"/>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9" w15:restartNumberingAfterBreak="0">
    <w:nsid w:val="59264E8A"/>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0" w15:restartNumberingAfterBreak="0">
    <w:nsid w:val="596E0F25"/>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1" w15:restartNumberingAfterBreak="0">
    <w:nsid w:val="597C34AD"/>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59BC463A"/>
    <w:multiLevelType w:val="hybridMultilevel"/>
    <w:tmpl w:val="0CA0B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3" w15:restartNumberingAfterBreak="0">
    <w:nsid w:val="59E60FD9"/>
    <w:multiLevelType w:val="hybridMultilevel"/>
    <w:tmpl w:val="F1420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5A2D3B98"/>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5" w15:restartNumberingAfterBreak="0">
    <w:nsid w:val="5A4A170E"/>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A647EE9"/>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7" w15:restartNumberingAfterBreak="0">
    <w:nsid w:val="5ABE78F7"/>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8" w15:restartNumberingAfterBreak="0">
    <w:nsid w:val="5C061C8A"/>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9" w15:restartNumberingAfterBreak="0">
    <w:nsid w:val="5C4043A5"/>
    <w:multiLevelType w:val="hybridMultilevel"/>
    <w:tmpl w:val="0D083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0" w15:restartNumberingAfterBreak="0">
    <w:nsid w:val="5C520FD7"/>
    <w:multiLevelType w:val="hybridMultilevel"/>
    <w:tmpl w:val="E6DE5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1" w15:restartNumberingAfterBreak="0">
    <w:nsid w:val="5C637C43"/>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5C707740"/>
    <w:multiLevelType w:val="hybridMultilevel"/>
    <w:tmpl w:val="1324AD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3" w15:restartNumberingAfterBreak="0">
    <w:nsid w:val="5C770D0E"/>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5C916DB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5" w15:restartNumberingAfterBreak="0">
    <w:nsid w:val="5CEE6209"/>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5D0C4D27"/>
    <w:multiLevelType w:val="hybridMultilevel"/>
    <w:tmpl w:val="2F903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7" w15:restartNumberingAfterBreak="0">
    <w:nsid w:val="5DF42CF1"/>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5EF22D19"/>
    <w:multiLevelType w:val="hybridMultilevel"/>
    <w:tmpl w:val="B37062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9" w15:restartNumberingAfterBreak="0">
    <w:nsid w:val="5F5D4139"/>
    <w:multiLevelType w:val="hybridMultilevel"/>
    <w:tmpl w:val="C1BA9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5F9947B0"/>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1" w15:restartNumberingAfterBreak="0">
    <w:nsid w:val="5F9B760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5FB8619E"/>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3" w15:restartNumberingAfterBreak="0">
    <w:nsid w:val="5FC836DD"/>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4" w15:restartNumberingAfterBreak="0">
    <w:nsid w:val="5FC96CF3"/>
    <w:multiLevelType w:val="hybridMultilevel"/>
    <w:tmpl w:val="8A321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5" w15:restartNumberingAfterBreak="0">
    <w:nsid w:val="5FD00621"/>
    <w:multiLevelType w:val="hybridMultilevel"/>
    <w:tmpl w:val="95FC5F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6" w15:restartNumberingAfterBreak="0">
    <w:nsid w:val="60AD1638"/>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60B82F9C"/>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8" w15:restartNumberingAfterBreak="0">
    <w:nsid w:val="6116527E"/>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9" w15:restartNumberingAfterBreak="0">
    <w:nsid w:val="617B0153"/>
    <w:multiLevelType w:val="hybridMultilevel"/>
    <w:tmpl w:val="08667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18B68AC"/>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1" w15:restartNumberingAfterBreak="0">
    <w:nsid w:val="61C20E5F"/>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2" w15:restartNumberingAfterBreak="0">
    <w:nsid w:val="61F70945"/>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3" w15:restartNumberingAfterBreak="0">
    <w:nsid w:val="628A02F4"/>
    <w:multiLevelType w:val="hybridMultilevel"/>
    <w:tmpl w:val="0D0830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62D26543"/>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5" w15:restartNumberingAfterBreak="0">
    <w:nsid w:val="63213DB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6" w15:restartNumberingAfterBreak="0">
    <w:nsid w:val="63284D0C"/>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63311E09"/>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63480399"/>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63D51F60"/>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0" w15:restartNumberingAfterBreak="0">
    <w:nsid w:val="63D94AFC"/>
    <w:multiLevelType w:val="hybridMultilevel"/>
    <w:tmpl w:val="CEF05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64085E81"/>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2" w15:restartNumberingAfterBreak="0">
    <w:nsid w:val="646658D5"/>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3" w15:restartNumberingAfterBreak="0">
    <w:nsid w:val="64705AC5"/>
    <w:multiLevelType w:val="hybridMultilevel"/>
    <w:tmpl w:val="666213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64CF2B40"/>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5" w15:restartNumberingAfterBreak="0">
    <w:nsid w:val="64F025F5"/>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6" w15:restartNumberingAfterBreak="0">
    <w:nsid w:val="64FE2C55"/>
    <w:multiLevelType w:val="hybridMultilevel"/>
    <w:tmpl w:val="8C2607A2"/>
    <w:lvl w:ilvl="0" w:tplc="3D50833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7" w15:restartNumberingAfterBreak="0">
    <w:nsid w:val="65913021"/>
    <w:multiLevelType w:val="hybridMultilevel"/>
    <w:tmpl w:val="2B9C80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8" w15:restartNumberingAfterBreak="0">
    <w:nsid w:val="6615047E"/>
    <w:multiLevelType w:val="hybridMultilevel"/>
    <w:tmpl w:val="477A8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9" w15:restartNumberingAfterBreak="0">
    <w:nsid w:val="663F5DE7"/>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0" w15:restartNumberingAfterBreak="0">
    <w:nsid w:val="66854C3E"/>
    <w:multiLevelType w:val="hybridMultilevel"/>
    <w:tmpl w:val="929C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66F51631"/>
    <w:multiLevelType w:val="hybridMultilevel"/>
    <w:tmpl w:val="A90E18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2" w15:restartNumberingAfterBreak="0">
    <w:nsid w:val="67255459"/>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674F1F5B"/>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4" w15:restartNumberingAfterBreak="0">
    <w:nsid w:val="67C0112A"/>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5" w15:restartNumberingAfterBreak="0">
    <w:nsid w:val="686403C9"/>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687761F8"/>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7" w15:restartNumberingAfterBreak="0">
    <w:nsid w:val="68B0666B"/>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8" w15:restartNumberingAfterBreak="0">
    <w:nsid w:val="68C76D6C"/>
    <w:multiLevelType w:val="hybridMultilevel"/>
    <w:tmpl w:val="7E527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9" w15:restartNumberingAfterBreak="0">
    <w:nsid w:val="68F25917"/>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0" w15:restartNumberingAfterBreak="0">
    <w:nsid w:val="692869E8"/>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1" w15:restartNumberingAfterBreak="0">
    <w:nsid w:val="699C455E"/>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2" w15:restartNumberingAfterBreak="0">
    <w:nsid w:val="69AE73D6"/>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3" w15:restartNumberingAfterBreak="0">
    <w:nsid w:val="69C622B3"/>
    <w:multiLevelType w:val="hybridMultilevel"/>
    <w:tmpl w:val="2F788018"/>
    <w:lvl w:ilvl="0" w:tplc="04090015">
      <w:start w:val="1"/>
      <w:numFmt w:val="upperLetter"/>
      <w:lvlText w:val="%1."/>
      <w:lvlJc w:val="left"/>
      <w:pPr>
        <w:ind w:left="45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4" w15:restartNumberingAfterBreak="0">
    <w:nsid w:val="6A340D84"/>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5" w15:restartNumberingAfterBreak="0">
    <w:nsid w:val="6A464E84"/>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6" w15:restartNumberingAfterBreak="0">
    <w:nsid w:val="6A7D0037"/>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7" w15:restartNumberingAfterBreak="0">
    <w:nsid w:val="6AA924C3"/>
    <w:multiLevelType w:val="hybridMultilevel"/>
    <w:tmpl w:val="B1F23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8" w15:restartNumberingAfterBreak="0">
    <w:nsid w:val="6ABE5546"/>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9" w15:restartNumberingAfterBreak="0">
    <w:nsid w:val="6ACF4ACF"/>
    <w:multiLevelType w:val="hybridMultilevel"/>
    <w:tmpl w:val="9DEC0D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6AE239DC"/>
    <w:multiLevelType w:val="hybridMultilevel"/>
    <w:tmpl w:val="F20EAC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1" w15:restartNumberingAfterBreak="0">
    <w:nsid w:val="6BDD56DD"/>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2" w15:restartNumberingAfterBreak="0">
    <w:nsid w:val="6C4F59FD"/>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3" w15:restartNumberingAfterBreak="0">
    <w:nsid w:val="6C8C79F1"/>
    <w:multiLevelType w:val="hybridMultilevel"/>
    <w:tmpl w:val="CE90F8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4" w15:restartNumberingAfterBreak="0">
    <w:nsid w:val="6CE54D65"/>
    <w:multiLevelType w:val="hybridMultilevel"/>
    <w:tmpl w:val="BCA49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5" w15:restartNumberingAfterBreak="0">
    <w:nsid w:val="6CEE414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6" w15:restartNumberingAfterBreak="0">
    <w:nsid w:val="6D2C0F2B"/>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7" w15:restartNumberingAfterBreak="0">
    <w:nsid w:val="6D676580"/>
    <w:multiLevelType w:val="hybridMultilevel"/>
    <w:tmpl w:val="ED6AC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8" w15:restartNumberingAfterBreak="0">
    <w:nsid w:val="6D8C56F3"/>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15:restartNumberingAfterBreak="0">
    <w:nsid w:val="6DC7466F"/>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6DE11977"/>
    <w:multiLevelType w:val="hybridMultilevel"/>
    <w:tmpl w:val="961E74AA"/>
    <w:lvl w:ilvl="0" w:tplc="2968032E">
      <w:start w:val="1"/>
      <w:numFmt w:val="upperLetter"/>
      <w:pStyle w:val="A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1" w15:restartNumberingAfterBreak="0">
    <w:nsid w:val="6DFC38D8"/>
    <w:multiLevelType w:val="hybridMultilevel"/>
    <w:tmpl w:val="E85258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2" w15:restartNumberingAfterBreak="0">
    <w:nsid w:val="6E2A197A"/>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3" w15:restartNumberingAfterBreak="0">
    <w:nsid w:val="6E3536A8"/>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4" w15:restartNumberingAfterBreak="0">
    <w:nsid w:val="6E4C28BB"/>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6E685CFE"/>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6" w15:restartNumberingAfterBreak="0">
    <w:nsid w:val="6E700166"/>
    <w:multiLevelType w:val="hybridMultilevel"/>
    <w:tmpl w:val="CFEE5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6E8777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8" w15:restartNumberingAfterBreak="0">
    <w:nsid w:val="6ED0704C"/>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6EFF04B0"/>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0" w15:restartNumberingAfterBreak="0">
    <w:nsid w:val="6F3506D7"/>
    <w:multiLevelType w:val="hybridMultilevel"/>
    <w:tmpl w:val="B5C006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6F462E41"/>
    <w:multiLevelType w:val="hybridMultilevel"/>
    <w:tmpl w:val="993631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2" w15:restartNumberingAfterBreak="0">
    <w:nsid w:val="6F556F41"/>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6F5F57F5"/>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4" w15:restartNumberingAfterBreak="0">
    <w:nsid w:val="6F7B22AC"/>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5" w15:restartNumberingAfterBreak="0">
    <w:nsid w:val="6FB07232"/>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6" w15:restartNumberingAfterBreak="0">
    <w:nsid w:val="709C621D"/>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7" w15:restartNumberingAfterBreak="0">
    <w:nsid w:val="70AC57C6"/>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8" w15:restartNumberingAfterBreak="0">
    <w:nsid w:val="711177CC"/>
    <w:multiLevelType w:val="hybridMultilevel"/>
    <w:tmpl w:val="29423C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9" w15:restartNumberingAfterBreak="0">
    <w:nsid w:val="711E5D88"/>
    <w:multiLevelType w:val="hybridMultilevel"/>
    <w:tmpl w:val="DAB4E8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0" w15:restartNumberingAfterBreak="0">
    <w:nsid w:val="711E67AB"/>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1" w15:restartNumberingAfterBreak="0">
    <w:nsid w:val="714A62AA"/>
    <w:multiLevelType w:val="hybridMultilevel"/>
    <w:tmpl w:val="DF2671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714B1207"/>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3" w15:restartNumberingAfterBreak="0">
    <w:nsid w:val="714E1D89"/>
    <w:multiLevelType w:val="hybridMultilevel"/>
    <w:tmpl w:val="760AD2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71A0677D"/>
    <w:multiLevelType w:val="hybridMultilevel"/>
    <w:tmpl w:val="FC1A24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5" w15:restartNumberingAfterBreak="0">
    <w:nsid w:val="71BA2A83"/>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6" w15:restartNumberingAfterBreak="0">
    <w:nsid w:val="71C903DF"/>
    <w:multiLevelType w:val="hybridMultilevel"/>
    <w:tmpl w:val="5204F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7" w15:restartNumberingAfterBreak="0">
    <w:nsid w:val="71DB1FCC"/>
    <w:multiLevelType w:val="hybridMultilevel"/>
    <w:tmpl w:val="51DA76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8" w15:restartNumberingAfterBreak="0">
    <w:nsid w:val="72836354"/>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9" w15:restartNumberingAfterBreak="0">
    <w:nsid w:val="72EF024A"/>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0" w15:restartNumberingAfterBreak="0">
    <w:nsid w:val="73401C49"/>
    <w:multiLevelType w:val="hybridMultilevel"/>
    <w:tmpl w:val="4A3AED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1" w15:restartNumberingAfterBreak="0">
    <w:nsid w:val="73624125"/>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2" w15:restartNumberingAfterBreak="0">
    <w:nsid w:val="73734D6B"/>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3" w15:restartNumberingAfterBreak="0">
    <w:nsid w:val="73932559"/>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15:restartNumberingAfterBreak="0">
    <w:nsid w:val="74360E75"/>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749F409E"/>
    <w:multiLevelType w:val="hybridMultilevel"/>
    <w:tmpl w:val="C7F247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6" w15:restartNumberingAfterBreak="0">
    <w:nsid w:val="74A238F7"/>
    <w:multiLevelType w:val="hybridMultilevel"/>
    <w:tmpl w:val="0B1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7" w15:restartNumberingAfterBreak="0">
    <w:nsid w:val="74E710BD"/>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8" w15:restartNumberingAfterBreak="0">
    <w:nsid w:val="75116680"/>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9" w15:restartNumberingAfterBreak="0">
    <w:nsid w:val="756E530E"/>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0" w15:restartNumberingAfterBreak="0">
    <w:nsid w:val="762B1E65"/>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1" w15:restartNumberingAfterBreak="0">
    <w:nsid w:val="77402156"/>
    <w:multiLevelType w:val="hybridMultilevel"/>
    <w:tmpl w:val="F18050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2" w15:restartNumberingAfterBreak="0">
    <w:nsid w:val="774566C0"/>
    <w:multiLevelType w:val="hybridMultilevel"/>
    <w:tmpl w:val="E9644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3" w15:restartNumberingAfterBreak="0">
    <w:nsid w:val="775F430D"/>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4" w15:restartNumberingAfterBreak="0">
    <w:nsid w:val="779E4A1E"/>
    <w:multiLevelType w:val="hybridMultilevel"/>
    <w:tmpl w:val="C2E20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5" w15:restartNumberingAfterBreak="0">
    <w:nsid w:val="78675F6B"/>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6" w15:restartNumberingAfterBreak="0">
    <w:nsid w:val="7884237C"/>
    <w:multiLevelType w:val="hybridMultilevel"/>
    <w:tmpl w:val="E99CB3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7" w15:restartNumberingAfterBreak="0">
    <w:nsid w:val="78B340A2"/>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8" w15:restartNumberingAfterBreak="0">
    <w:nsid w:val="78CF00CB"/>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9" w15:restartNumberingAfterBreak="0">
    <w:nsid w:val="79836111"/>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0" w15:restartNumberingAfterBreak="0">
    <w:nsid w:val="79BA3747"/>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7A026972"/>
    <w:multiLevelType w:val="hybridMultilevel"/>
    <w:tmpl w:val="481817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2" w15:restartNumberingAfterBreak="0">
    <w:nsid w:val="7A030E00"/>
    <w:multiLevelType w:val="hybridMultilevel"/>
    <w:tmpl w:val="BAF6F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3" w15:restartNumberingAfterBreak="0">
    <w:nsid w:val="7A50113E"/>
    <w:multiLevelType w:val="hybridMultilevel"/>
    <w:tmpl w:val="362A5D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7A747C00"/>
    <w:multiLevelType w:val="hybridMultilevel"/>
    <w:tmpl w:val="C8CEFB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5" w15:restartNumberingAfterBreak="0">
    <w:nsid w:val="7A902D1C"/>
    <w:multiLevelType w:val="hybridMultilevel"/>
    <w:tmpl w:val="36441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6" w15:restartNumberingAfterBreak="0">
    <w:nsid w:val="7AAB53AF"/>
    <w:multiLevelType w:val="hybridMultilevel"/>
    <w:tmpl w:val="4670B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7" w15:restartNumberingAfterBreak="0">
    <w:nsid w:val="7AC815F1"/>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8" w15:restartNumberingAfterBreak="0">
    <w:nsid w:val="7B0B1DB5"/>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9" w15:restartNumberingAfterBreak="0">
    <w:nsid w:val="7B431CEC"/>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0" w15:restartNumberingAfterBreak="0">
    <w:nsid w:val="7B856509"/>
    <w:multiLevelType w:val="hybridMultilevel"/>
    <w:tmpl w:val="3A961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1" w15:restartNumberingAfterBreak="0">
    <w:nsid w:val="7D144E40"/>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2" w15:restartNumberingAfterBreak="0">
    <w:nsid w:val="7D6E4412"/>
    <w:multiLevelType w:val="hybridMultilevel"/>
    <w:tmpl w:val="3D22A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7D7A1703"/>
    <w:multiLevelType w:val="hybridMultilevel"/>
    <w:tmpl w:val="105A89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4" w15:restartNumberingAfterBreak="0">
    <w:nsid w:val="7DDD5FED"/>
    <w:multiLevelType w:val="hybridMultilevel"/>
    <w:tmpl w:val="DDD010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5" w15:restartNumberingAfterBreak="0">
    <w:nsid w:val="7EA71B13"/>
    <w:multiLevelType w:val="hybridMultilevel"/>
    <w:tmpl w:val="077A4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6" w15:restartNumberingAfterBreak="0">
    <w:nsid w:val="7EDA3CCC"/>
    <w:multiLevelType w:val="hybridMultilevel"/>
    <w:tmpl w:val="6C00D13A"/>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7" w15:restartNumberingAfterBreak="0">
    <w:nsid w:val="7F775C27"/>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8" w15:restartNumberingAfterBreak="0">
    <w:nsid w:val="7F884D1A"/>
    <w:multiLevelType w:val="hybridMultilevel"/>
    <w:tmpl w:val="53625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9" w15:restartNumberingAfterBreak="0">
    <w:nsid w:val="7F8E3E8C"/>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0" w15:restartNumberingAfterBreak="0">
    <w:nsid w:val="7FBA65B3"/>
    <w:multiLevelType w:val="hybridMultilevel"/>
    <w:tmpl w:val="1ABE4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1" w15:restartNumberingAfterBreak="0">
    <w:nsid w:val="7FD56E23"/>
    <w:multiLevelType w:val="hybridMultilevel"/>
    <w:tmpl w:val="6C00D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7"/>
  </w:num>
  <w:num w:numId="2">
    <w:abstractNumId w:val="35"/>
  </w:num>
  <w:num w:numId="3">
    <w:abstractNumId w:val="377"/>
  </w:num>
  <w:num w:numId="4">
    <w:abstractNumId w:val="169"/>
  </w:num>
  <w:num w:numId="5">
    <w:abstractNumId w:val="410"/>
  </w:num>
  <w:num w:numId="6">
    <w:abstractNumId w:val="182"/>
  </w:num>
  <w:num w:numId="7">
    <w:abstractNumId w:val="444"/>
  </w:num>
  <w:num w:numId="8">
    <w:abstractNumId w:val="415"/>
  </w:num>
  <w:num w:numId="9">
    <w:abstractNumId w:val="183"/>
  </w:num>
  <w:num w:numId="10">
    <w:abstractNumId w:val="227"/>
  </w:num>
  <w:num w:numId="11">
    <w:abstractNumId w:val="329"/>
  </w:num>
  <w:num w:numId="12">
    <w:abstractNumId w:val="153"/>
  </w:num>
  <w:num w:numId="13">
    <w:abstractNumId w:val="170"/>
  </w:num>
  <w:num w:numId="14">
    <w:abstractNumId w:val="409"/>
  </w:num>
  <w:num w:numId="15">
    <w:abstractNumId w:val="304"/>
  </w:num>
  <w:num w:numId="16">
    <w:abstractNumId w:val="293"/>
  </w:num>
  <w:num w:numId="17">
    <w:abstractNumId w:val="335"/>
  </w:num>
  <w:num w:numId="18">
    <w:abstractNumId w:val="100"/>
  </w:num>
  <w:num w:numId="19">
    <w:abstractNumId w:val="350"/>
  </w:num>
  <w:num w:numId="20">
    <w:abstractNumId w:val="31"/>
  </w:num>
  <w:num w:numId="21">
    <w:abstractNumId w:val="456"/>
  </w:num>
  <w:num w:numId="22">
    <w:abstractNumId w:val="391"/>
  </w:num>
  <w:num w:numId="23">
    <w:abstractNumId w:val="446"/>
  </w:num>
  <w:num w:numId="24">
    <w:abstractNumId w:val="423"/>
  </w:num>
  <w:num w:numId="25">
    <w:abstractNumId w:val="320"/>
  </w:num>
  <w:num w:numId="26">
    <w:abstractNumId w:val="43"/>
  </w:num>
  <w:num w:numId="27">
    <w:abstractNumId w:val="442"/>
  </w:num>
  <w:num w:numId="28">
    <w:abstractNumId w:val="80"/>
  </w:num>
  <w:num w:numId="29">
    <w:abstractNumId w:val="231"/>
  </w:num>
  <w:num w:numId="30">
    <w:abstractNumId w:val="422"/>
  </w:num>
  <w:num w:numId="31">
    <w:abstractNumId w:val="356"/>
  </w:num>
  <w:num w:numId="32">
    <w:abstractNumId w:val="256"/>
  </w:num>
  <w:num w:numId="33">
    <w:abstractNumId w:val="331"/>
  </w:num>
  <w:num w:numId="34">
    <w:abstractNumId w:val="131"/>
  </w:num>
  <w:num w:numId="35">
    <w:abstractNumId w:val="50"/>
  </w:num>
  <w:num w:numId="36">
    <w:abstractNumId w:val="175"/>
  </w:num>
  <w:num w:numId="37">
    <w:abstractNumId w:val="483"/>
  </w:num>
  <w:num w:numId="38">
    <w:abstractNumId w:val="368"/>
  </w:num>
  <w:num w:numId="39">
    <w:abstractNumId w:val="28"/>
  </w:num>
  <w:num w:numId="40">
    <w:abstractNumId w:val="123"/>
  </w:num>
  <w:num w:numId="41">
    <w:abstractNumId w:val="223"/>
  </w:num>
  <w:num w:numId="42">
    <w:abstractNumId w:val="151"/>
  </w:num>
  <w:num w:numId="43">
    <w:abstractNumId w:val="323"/>
  </w:num>
  <w:num w:numId="44">
    <w:abstractNumId w:val="160"/>
  </w:num>
  <w:num w:numId="45">
    <w:abstractNumId w:val="159"/>
  </w:num>
  <w:num w:numId="46">
    <w:abstractNumId w:val="204"/>
  </w:num>
  <w:num w:numId="47">
    <w:abstractNumId w:val="24"/>
  </w:num>
  <w:num w:numId="48">
    <w:abstractNumId w:val="190"/>
  </w:num>
  <w:num w:numId="49">
    <w:abstractNumId w:val="194"/>
  </w:num>
  <w:num w:numId="50">
    <w:abstractNumId w:val="85"/>
  </w:num>
  <w:num w:numId="51">
    <w:abstractNumId w:val="27"/>
  </w:num>
  <w:num w:numId="52">
    <w:abstractNumId w:val="229"/>
  </w:num>
  <w:num w:numId="53">
    <w:abstractNumId w:val="404"/>
  </w:num>
  <w:num w:numId="54">
    <w:abstractNumId w:val="382"/>
  </w:num>
  <w:num w:numId="55">
    <w:abstractNumId w:val="75"/>
  </w:num>
  <w:num w:numId="56">
    <w:abstractNumId w:val="301"/>
  </w:num>
  <w:num w:numId="57">
    <w:abstractNumId w:val="79"/>
  </w:num>
  <w:num w:numId="58">
    <w:abstractNumId w:val="495"/>
  </w:num>
  <w:num w:numId="59">
    <w:abstractNumId w:val="56"/>
  </w:num>
  <w:num w:numId="60">
    <w:abstractNumId w:val="130"/>
  </w:num>
  <w:num w:numId="61">
    <w:abstractNumId w:val="308"/>
  </w:num>
  <w:num w:numId="62">
    <w:abstractNumId w:val="253"/>
  </w:num>
  <w:num w:numId="63">
    <w:abstractNumId w:val="207"/>
  </w:num>
  <w:num w:numId="64">
    <w:abstractNumId w:val="29"/>
  </w:num>
  <w:num w:numId="65">
    <w:abstractNumId w:val="3"/>
  </w:num>
  <w:num w:numId="66">
    <w:abstractNumId w:val="34"/>
  </w:num>
  <w:num w:numId="67">
    <w:abstractNumId w:val="176"/>
  </w:num>
  <w:num w:numId="68">
    <w:abstractNumId w:val="240"/>
  </w:num>
  <w:num w:numId="69">
    <w:abstractNumId w:val="278"/>
  </w:num>
  <w:num w:numId="70">
    <w:abstractNumId w:val="479"/>
  </w:num>
  <w:num w:numId="71">
    <w:abstractNumId w:val="86"/>
  </w:num>
  <w:num w:numId="72">
    <w:abstractNumId w:val="44"/>
  </w:num>
  <w:num w:numId="73">
    <w:abstractNumId w:val="77"/>
  </w:num>
  <w:num w:numId="74">
    <w:abstractNumId w:val="303"/>
  </w:num>
  <w:num w:numId="75">
    <w:abstractNumId w:val="125"/>
  </w:num>
  <w:num w:numId="76">
    <w:abstractNumId w:val="1"/>
  </w:num>
  <w:num w:numId="77">
    <w:abstractNumId w:val="72"/>
  </w:num>
  <w:num w:numId="78">
    <w:abstractNumId w:val="322"/>
  </w:num>
  <w:num w:numId="79">
    <w:abstractNumId w:val="121"/>
  </w:num>
  <w:num w:numId="80">
    <w:abstractNumId w:val="91"/>
  </w:num>
  <w:num w:numId="81">
    <w:abstractNumId w:val="101"/>
  </w:num>
  <w:num w:numId="82">
    <w:abstractNumId w:val="12"/>
  </w:num>
  <w:num w:numId="83">
    <w:abstractNumId w:val="37"/>
  </w:num>
  <w:num w:numId="84">
    <w:abstractNumId w:val="406"/>
  </w:num>
  <w:num w:numId="85">
    <w:abstractNumId w:val="333"/>
  </w:num>
  <w:num w:numId="86">
    <w:abstractNumId w:val="346"/>
  </w:num>
  <w:num w:numId="87">
    <w:abstractNumId w:val="295"/>
  </w:num>
  <w:num w:numId="88">
    <w:abstractNumId w:val="177"/>
  </w:num>
  <w:num w:numId="89">
    <w:abstractNumId w:val="181"/>
  </w:num>
  <w:num w:numId="90">
    <w:abstractNumId w:val="15"/>
  </w:num>
  <w:num w:numId="91">
    <w:abstractNumId w:val="81"/>
  </w:num>
  <w:num w:numId="92">
    <w:abstractNumId w:val="243"/>
  </w:num>
  <w:num w:numId="93">
    <w:abstractNumId w:val="22"/>
  </w:num>
  <w:num w:numId="94">
    <w:abstractNumId w:val="466"/>
  </w:num>
  <w:num w:numId="95">
    <w:abstractNumId w:val="63"/>
  </w:num>
  <w:num w:numId="96">
    <w:abstractNumId w:val="210"/>
  </w:num>
  <w:num w:numId="97">
    <w:abstractNumId w:val="165"/>
  </w:num>
  <w:num w:numId="98">
    <w:abstractNumId w:val="373"/>
  </w:num>
  <w:num w:numId="99">
    <w:abstractNumId w:val="359"/>
  </w:num>
  <w:num w:numId="100">
    <w:abstractNumId w:val="476"/>
  </w:num>
  <w:num w:numId="101">
    <w:abstractNumId w:val="491"/>
  </w:num>
  <w:num w:numId="102">
    <w:abstractNumId w:val="108"/>
  </w:num>
  <w:num w:numId="103">
    <w:abstractNumId w:val="292"/>
  </w:num>
  <w:num w:numId="104">
    <w:abstractNumId w:val="83"/>
  </w:num>
  <w:num w:numId="105">
    <w:abstractNumId w:val="20"/>
  </w:num>
  <w:num w:numId="106">
    <w:abstractNumId w:val="316"/>
  </w:num>
  <w:num w:numId="107">
    <w:abstractNumId w:val="496"/>
  </w:num>
  <w:num w:numId="108">
    <w:abstractNumId w:val="96"/>
  </w:num>
  <w:num w:numId="109">
    <w:abstractNumId w:val="349"/>
  </w:num>
  <w:num w:numId="110">
    <w:abstractNumId w:val="365"/>
  </w:num>
  <w:num w:numId="111">
    <w:abstractNumId w:val="478"/>
  </w:num>
  <w:num w:numId="112">
    <w:abstractNumId w:val="161"/>
  </w:num>
  <w:num w:numId="113">
    <w:abstractNumId w:val="200"/>
  </w:num>
  <w:num w:numId="114">
    <w:abstractNumId w:val="388"/>
  </w:num>
  <w:num w:numId="115">
    <w:abstractNumId w:val="11"/>
  </w:num>
  <w:num w:numId="116">
    <w:abstractNumId w:val="258"/>
  </w:num>
  <w:num w:numId="117">
    <w:abstractNumId w:val="2"/>
  </w:num>
  <w:num w:numId="118">
    <w:abstractNumId w:val="501"/>
  </w:num>
  <w:num w:numId="119">
    <w:abstractNumId w:val="279"/>
  </w:num>
  <w:num w:numId="120">
    <w:abstractNumId w:val="150"/>
  </w:num>
  <w:num w:numId="121">
    <w:abstractNumId w:val="311"/>
  </w:num>
  <w:num w:numId="122">
    <w:abstractNumId w:val="445"/>
  </w:num>
  <w:num w:numId="123">
    <w:abstractNumId w:val="13"/>
  </w:num>
  <w:num w:numId="124">
    <w:abstractNumId w:val="233"/>
  </w:num>
  <w:num w:numId="125">
    <w:abstractNumId w:val="114"/>
  </w:num>
  <w:num w:numId="126">
    <w:abstractNumId w:val="371"/>
  </w:num>
  <w:num w:numId="127">
    <w:abstractNumId w:val="290"/>
  </w:num>
  <w:num w:numId="128">
    <w:abstractNumId w:val="469"/>
  </w:num>
  <w:num w:numId="129">
    <w:abstractNumId w:val="47"/>
  </w:num>
  <w:num w:numId="130">
    <w:abstractNumId w:val="274"/>
  </w:num>
  <w:num w:numId="131">
    <w:abstractNumId w:val="52"/>
  </w:num>
  <w:num w:numId="132">
    <w:abstractNumId w:val="252"/>
  </w:num>
  <w:num w:numId="133">
    <w:abstractNumId w:val="461"/>
  </w:num>
  <w:num w:numId="134">
    <w:abstractNumId w:val="113"/>
  </w:num>
  <w:num w:numId="135">
    <w:abstractNumId w:val="128"/>
  </w:num>
  <w:num w:numId="136">
    <w:abstractNumId w:val="21"/>
  </w:num>
  <w:num w:numId="137">
    <w:abstractNumId w:val="343"/>
  </w:num>
  <w:num w:numId="138">
    <w:abstractNumId w:val="330"/>
  </w:num>
  <w:num w:numId="139">
    <w:abstractNumId w:val="46"/>
  </w:num>
  <w:num w:numId="140">
    <w:abstractNumId w:val="433"/>
  </w:num>
  <w:num w:numId="141">
    <w:abstractNumId w:val="318"/>
  </w:num>
  <w:num w:numId="142">
    <w:abstractNumId w:val="447"/>
  </w:num>
  <w:num w:numId="143">
    <w:abstractNumId w:val="230"/>
  </w:num>
  <w:num w:numId="144">
    <w:abstractNumId w:val="134"/>
  </w:num>
  <w:num w:numId="145">
    <w:abstractNumId w:val="305"/>
  </w:num>
  <w:num w:numId="146">
    <w:abstractNumId w:val="234"/>
  </w:num>
  <w:num w:numId="147">
    <w:abstractNumId w:val="238"/>
  </w:num>
  <w:num w:numId="148">
    <w:abstractNumId w:val="428"/>
  </w:num>
  <w:num w:numId="149">
    <w:abstractNumId w:val="154"/>
  </w:num>
  <w:num w:numId="150">
    <w:abstractNumId w:val="251"/>
  </w:num>
  <w:num w:numId="151">
    <w:abstractNumId w:val="452"/>
  </w:num>
  <w:num w:numId="152">
    <w:abstractNumId w:val="222"/>
  </w:num>
  <w:num w:numId="153">
    <w:abstractNumId w:val="475"/>
  </w:num>
  <w:num w:numId="154">
    <w:abstractNumId w:val="332"/>
  </w:num>
  <w:num w:numId="155">
    <w:abstractNumId w:val="139"/>
  </w:num>
  <w:num w:numId="156">
    <w:abstractNumId w:val="136"/>
  </w:num>
  <w:num w:numId="157">
    <w:abstractNumId w:val="341"/>
  </w:num>
  <w:num w:numId="158">
    <w:abstractNumId w:val="105"/>
  </w:num>
  <w:num w:numId="159">
    <w:abstractNumId w:val="275"/>
  </w:num>
  <w:num w:numId="160">
    <w:abstractNumId w:val="171"/>
  </w:num>
  <w:num w:numId="161">
    <w:abstractNumId w:val="69"/>
  </w:num>
  <w:num w:numId="162">
    <w:abstractNumId w:val="53"/>
  </w:num>
  <w:num w:numId="163">
    <w:abstractNumId w:val="321"/>
  </w:num>
  <w:num w:numId="164">
    <w:abstractNumId w:val="374"/>
  </w:num>
  <w:num w:numId="165">
    <w:abstractNumId w:val="213"/>
  </w:num>
  <w:num w:numId="166">
    <w:abstractNumId w:val="16"/>
  </w:num>
  <w:num w:numId="167">
    <w:abstractNumId w:val="453"/>
  </w:num>
  <w:num w:numId="168">
    <w:abstractNumId w:val="111"/>
  </w:num>
  <w:num w:numId="169">
    <w:abstractNumId w:val="102"/>
  </w:num>
  <w:num w:numId="170">
    <w:abstractNumId w:val="244"/>
  </w:num>
  <w:num w:numId="171">
    <w:abstractNumId w:val="61"/>
  </w:num>
  <w:num w:numId="172">
    <w:abstractNumId w:val="379"/>
  </w:num>
  <w:num w:numId="173">
    <w:abstractNumId w:val="216"/>
  </w:num>
  <w:num w:numId="174">
    <w:abstractNumId w:val="104"/>
  </w:num>
  <w:num w:numId="175">
    <w:abstractNumId w:val="45"/>
  </w:num>
  <w:num w:numId="176">
    <w:abstractNumId w:val="147"/>
  </w:num>
  <w:num w:numId="177">
    <w:abstractNumId w:val="142"/>
  </w:num>
  <w:num w:numId="178">
    <w:abstractNumId w:val="99"/>
  </w:num>
  <w:num w:numId="179">
    <w:abstractNumId w:val="49"/>
  </w:num>
  <w:num w:numId="180">
    <w:abstractNumId w:val="307"/>
  </w:num>
  <w:num w:numId="181">
    <w:abstractNumId w:val="89"/>
  </w:num>
  <w:num w:numId="182">
    <w:abstractNumId w:val="481"/>
  </w:num>
  <w:num w:numId="183">
    <w:abstractNumId w:val="460"/>
  </w:num>
  <w:num w:numId="184">
    <w:abstractNumId w:val="84"/>
  </w:num>
  <w:num w:numId="185">
    <w:abstractNumId w:val="424"/>
  </w:num>
  <w:num w:numId="186">
    <w:abstractNumId w:val="110"/>
  </w:num>
  <w:num w:numId="187">
    <w:abstractNumId w:val="189"/>
  </w:num>
  <w:num w:numId="188">
    <w:abstractNumId w:val="401"/>
  </w:num>
  <w:num w:numId="189">
    <w:abstractNumId w:val="296"/>
  </w:num>
  <w:num w:numId="190">
    <w:abstractNumId w:val="0"/>
  </w:num>
  <w:num w:numId="191">
    <w:abstractNumId w:val="276"/>
  </w:num>
  <w:num w:numId="192">
    <w:abstractNumId w:val="302"/>
  </w:num>
  <w:num w:numId="193">
    <w:abstractNumId w:val="500"/>
  </w:num>
  <w:num w:numId="194">
    <w:abstractNumId w:val="74"/>
  </w:num>
  <w:num w:numId="195">
    <w:abstractNumId w:val="64"/>
  </w:num>
  <w:num w:numId="196">
    <w:abstractNumId w:val="62"/>
  </w:num>
  <w:num w:numId="197">
    <w:abstractNumId w:val="226"/>
  </w:num>
  <w:num w:numId="198">
    <w:abstractNumId w:val="148"/>
  </w:num>
  <w:num w:numId="199">
    <w:abstractNumId w:val="264"/>
  </w:num>
  <w:num w:numId="200">
    <w:abstractNumId w:val="497"/>
  </w:num>
  <w:num w:numId="201">
    <w:abstractNumId w:val="191"/>
  </w:num>
  <w:num w:numId="202">
    <w:abstractNumId w:val="145"/>
  </w:num>
  <w:num w:numId="203">
    <w:abstractNumId w:val="312"/>
  </w:num>
  <w:num w:numId="204">
    <w:abstractNumId w:val="138"/>
  </w:num>
  <w:num w:numId="205">
    <w:abstractNumId w:val="294"/>
  </w:num>
  <w:num w:numId="206">
    <w:abstractNumId w:val="257"/>
  </w:num>
  <w:num w:numId="207">
    <w:abstractNumId w:val="352"/>
  </w:num>
  <w:num w:numId="208">
    <w:abstractNumId w:val="26"/>
  </w:num>
  <w:num w:numId="209">
    <w:abstractNumId w:val="486"/>
  </w:num>
  <w:num w:numId="210">
    <w:abstractNumId w:val="116"/>
  </w:num>
  <w:num w:numId="211">
    <w:abstractNumId w:val="71"/>
  </w:num>
  <w:num w:numId="212">
    <w:abstractNumId w:val="54"/>
  </w:num>
  <w:num w:numId="213">
    <w:abstractNumId w:val="390"/>
  </w:num>
  <w:num w:numId="214">
    <w:abstractNumId w:val="317"/>
  </w:num>
  <w:num w:numId="215">
    <w:abstractNumId w:val="201"/>
  </w:num>
  <w:num w:numId="216">
    <w:abstractNumId w:val="260"/>
  </w:num>
  <w:num w:numId="217">
    <w:abstractNumId w:val="124"/>
  </w:num>
  <w:num w:numId="218">
    <w:abstractNumId w:val="193"/>
  </w:num>
  <w:num w:numId="219">
    <w:abstractNumId w:val="6"/>
  </w:num>
  <w:num w:numId="220">
    <w:abstractNumId w:val="137"/>
  </w:num>
  <w:num w:numId="221">
    <w:abstractNumId w:val="127"/>
  </w:num>
  <w:num w:numId="222">
    <w:abstractNumId w:val="362"/>
  </w:num>
  <w:num w:numId="223">
    <w:abstractNumId w:val="120"/>
  </w:num>
  <w:num w:numId="224">
    <w:abstractNumId w:val="140"/>
  </w:num>
  <w:num w:numId="225">
    <w:abstractNumId w:val="58"/>
  </w:num>
  <w:num w:numId="226">
    <w:abstractNumId w:val="441"/>
  </w:num>
  <w:num w:numId="227">
    <w:abstractNumId w:val="265"/>
  </w:num>
  <w:num w:numId="228">
    <w:abstractNumId w:val="360"/>
  </w:num>
  <w:num w:numId="229">
    <w:abstractNumId w:val="408"/>
  </w:num>
  <w:num w:numId="230">
    <w:abstractNumId w:val="198"/>
  </w:num>
  <w:num w:numId="231">
    <w:abstractNumId w:val="427"/>
  </w:num>
  <w:num w:numId="232">
    <w:abstractNumId w:val="485"/>
  </w:num>
  <w:num w:numId="233">
    <w:abstractNumId w:val="269"/>
  </w:num>
  <w:num w:numId="234">
    <w:abstractNumId w:val="144"/>
  </w:num>
  <w:num w:numId="235">
    <w:abstractNumId w:val="109"/>
  </w:num>
  <w:num w:numId="236">
    <w:abstractNumId w:val="342"/>
  </w:num>
  <w:num w:numId="237">
    <w:abstractNumId w:val="369"/>
  </w:num>
  <w:num w:numId="238">
    <w:abstractNumId w:val="66"/>
  </w:num>
  <w:num w:numId="239">
    <w:abstractNumId w:val="397"/>
  </w:num>
  <w:num w:numId="240">
    <w:abstractNumId w:val="162"/>
  </w:num>
  <w:num w:numId="241">
    <w:abstractNumId w:val="225"/>
  </w:num>
  <w:num w:numId="242">
    <w:abstractNumId w:val="448"/>
  </w:num>
  <w:num w:numId="243">
    <w:abstractNumId w:val="353"/>
  </w:num>
  <w:num w:numId="244">
    <w:abstractNumId w:val="187"/>
  </w:num>
  <w:num w:numId="245">
    <w:abstractNumId w:val="430"/>
  </w:num>
  <w:num w:numId="246">
    <w:abstractNumId w:val="465"/>
  </w:num>
  <w:num w:numId="247">
    <w:abstractNumId w:val="7"/>
  </w:num>
  <w:num w:numId="248">
    <w:abstractNumId w:val="440"/>
  </w:num>
  <w:num w:numId="249">
    <w:abstractNumId w:val="266"/>
  </w:num>
  <w:num w:numId="250">
    <w:abstractNumId w:val="467"/>
  </w:num>
  <w:num w:numId="251">
    <w:abstractNumId w:val="499"/>
  </w:num>
  <w:num w:numId="252">
    <w:abstractNumId w:val="389"/>
  </w:num>
  <w:num w:numId="253">
    <w:abstractNumId w:val="224"/>
  </w:num>
  <w:num w:numId="254">
    <w:abstractNumId w:val="192"/>
  </w:num>
  <w:num w:numId="255">
    <w:abstractNumId w:val="443"/>
  </w:num>
  <w:num w:numId="256">
    <w:abstractNumId w:val="414"/>
  </w:num>
  <w:num w:numId="257">
    <w:abstractNumId w:val="299"/>
  </w:num>
  <w:num w:numId="258">
    <w:abstractNumId w:val="186"/>
  </w:num>
  <w:num w:numId="259">
    <w:abstractNumId w:val="97"/>
  </w:num>
  <w:num w:numId="260">
    <w:abstractNumId w:val="178"/>
  </w:num>
  <w:num w:numId="261">
    <w:abstractNumId w:val="9"/>
  </w:num>
  <w:num w:numId="262">
    <w:abstractNumId w:val="462"/>
  </w:num>
  <w:num w:numId="263">
    <w:abstractNumId w:val="355"/>
  </w:num>
  <w:num w:numId="264">
    <w:abstractNumId w:val="313"/>
  </w:num>
  <w:num w:numId="265">
    <w:abstractNumId w:val="146"/>
  </w:num>
  <w:num w:numId="266">
    <w:abstractNumId w:val="5"/>
  </w:num>
  <w:num w:numId="267">
    <w:abstractNumId w:val="33"/>
  </w:num>
  <w:num w:numId="268">
    <w:abstractNumId w:val="463"/>
  </w:num>
  <w:num w:numId="269">
    <w:abstractNumId w:val="119"/>
  </w:num>
  <w:num w:numId="270">
    <w:abstractNumId w:val="242"/>
  </w:num>
  <w:num w:numId="271">
    <w:abstractNumId w:val="211"/>
  </w:num>
  <w:num w:numId="272">
    <w:abstractNumId w:val="259"/>
  </w:num>
  <w:num w:numId="273">
    <w:abstractNumId w:val="386"/>
  </w:num>
  <w:num w:numId="274">
    <w:abstractNumId w:val="88"/>
  </w:num>
  <w:num w:numId="275">
    <w:abstractNumId w:val="206"/>
  </w:num>
  <w:num w:numId="276">
    <w:abstractNumId w:val="76"/>
  </w:num>
  <w:num w:numId="277">
    <w:abstractNumId w:val="59"/>
  </w:num>
  <w:num w:numId="278">
    <w:abstractNumId w:val="228"/>
  </w:num>
  <w:num w:numId="279">
    <w:abstractNumId w:val="429"/>
  </w:num>
  <w:num w:numId="280">
    <w:abstractNumId w:val="376"/>
  </w:num>
  <w:num w:numId="281">
    <w:abstractNumId w:val="199"/>
  </w:num>
  <w:num w:numId="282">
    <w:abstractNumId w:val="402"/>
  </w:num>
  <w:num w:numId="283">
    <w:abstractNumId w:val="23"/>
  </w:num>
  <w:num w:numId="284">
    <w:abstractNumId w:val="489"/>
  </w:num>
  <w:num w:numId="285">
    <w:abstractNumId w:val="405"/>
  </w:num>
  <w:num w:numId="286">
    <w:abstractNumId w:val="398"/>
  </w:num>
  <w:num w:numId="287">
    <w:abstractNumId w:val="219"/>
  </w:num>
  <w:num w:numId="288">
    <w:abstractNumId w:val="306"/>
  </w:num>
  <w:num w:numId="289">
    <w:abstractNumId w:val="459"/>
  </w:num>
  <w:num w:numId="290">
    <w:abstractNumId w:val="57"/>
  </w:num>
  <w:num w:numId="291">
    <w:abstractNumId w:val="249"/>
  </w:num>
  <w:num w:numId="292">
    <w:abstractNumId w:val="25"/>
  </w:num>
  <w:num w:numId="293">
    <w:abstractNumId w:val="492"/>
  </w:num>
  <w:num w:numId="294">
    <w:abstractNumId w:val="432"/>
  </w:num>
  <w:num w:numId="295">
    <w:abstractNumId w:val="297"/>
  </w:num>
  <w:num w:numId="296">
    <w:abstractNumId w:val="326"/>
  </w:num>
  <w:num w:numId="297">
    <w:abstractNumId w:val="117"/>
  </w:num>
  <w:num w:numId="298">
    <w:abstractNumId w:val="180"/>
  </w:num>
  <w:num w:numId="299">
    <w:abstractNumId w:val="168"/>
  </w:num>
  <w:num w:numId="300">
    <w:abstractNumId w:val="202"/>
  </w:num>
  <w:num w:numId="301">
    <w:abstractNumId w:val="245"/>
  </w:num>
  <w:num w:numId="302">
    <w:abstractNumId w:val="494"/>
  </w:num>
  <w:num w:numId="303">
    <w:abstractNumId w:val="381"/>
  </w:num>
  <w:num w:numId="304">
    <w:abstractNumId w:val="167"/>
  </w:num>
  <w:num w:numId="305">
    <w:abstractNumId w:val="36"/>
  </w:num>
  <w:num w:numId="306">
    <w:abstractNumId w:val="173"/>
  </w:num>
  <w:num w:numId="307">
    <w:abstractNumId w:val="185"/>
  </w:num>
  <w:num w:numId="308">
    <w:abstractNumId w:val="38"/>
  </w:num>
  <w:num w:numId="309">
    <w:abstractNumId w:val="107"/>
  </w:num>
  <w:num w:numId="310">
    <w:abstractNumId w:val="361"/>
  </w:num>
  <w:num w:numId="311">
    <w:abstractNumId w:val="487"/>
  </w:num>
  <w:num w:numId="312">
    <w:abstractNumId w:val="156"/>
  </w:num>
  <w:num w:numId="313">
    <w:abstractNumId w:val="283"/>
  </w:num>
  <w:num w:numId="314">
    <w:abstractNumId w:val="152"/>
  </w:num>
  <w:num w:numId="315">
    <w:abstractNumId w:val="439"/>
  </w:num>
  <w:num w:numId="316">
    <w:abstractNumId w:val="291"/>
  </w:num>
  <w:num w:numId="317">
    <w:abstractNumId w:val="419"/>
  </w:num>
  <w:num w:numId="318">
    <w:abstractNumId w:val="246"/>
  </w:num>
  <w:num w:numId="319">
    <w:abstractNumId w:val="324"/>
  </w:num>
  <w:num w:numId="320">
    <w:abstractNumId w:val="163"/>
  </w:num>
  <w:num w:numId="321">
    <w:abstractNumId w:val="133"/>
  </w:num>
  <w:num w:numId="322">
    <w:abstractNumId w:val="250"/>
  </w:num>
  <w:num w:numId="323">
    <w:abstractNumId w:val="434"/>
  </w:num>
  <w:num w:numId="324">
    <w:abstractNumId w:val="92"/>
  </w:num>
  <w:num w:numId="325">
    <w:abstractNumId w:val="488"/>
  </w:num>
  <w:num w:numId="326">
    <w:abstractNumId w:val="122"/>
  </w:num>
  <w:num w:numId="327">
    <w:abstractNumId w:val="141"/>
  </w:num>
  <w:num w:numId="328">
    <w:abstractNumId w:val="300"/>
  </w:num>
  <w:num w:numId="329">
    <w:abstractNumId w:val="42"/>
  </w:num>
  <w:num w:numId="330">
    <w:abstractNumId w:val="357"/>
  </w:num>
  <w:num w:numId="331">
    <w:abstractNumId w:val="477"/>
  </w:num>
  <w:num w:numId="332">
    <w:abstractNumId w:val="164"/>
  </w:num>
  <w:num w:numId="333">
    <w:abstractNumId w:val="17"/>
  </w:num>
  <w:num w:numId="334">
    <w:abstractNumId w:val="393"/>
  </w:num>
  <w:num w:numId="335">
    <w:abstractNumId w:val="254"/>
  </w:num>
  <w:num w:numId="336">
    <w:abstractNumId w:val="196"/>
  </w:num>
  <w:num w:numId="337">
    <w:abstractNumId w:val="287"/>
  </w:num>
  <w:num w:numId="338">
    <w:abstractNumId w:val="493"/>
  </w:num>
  <w:num w:numId="339">
    <w:abstractNumId w:val="473"/>
  </w:num>
  <w:num w:numId="340">
    <w:abstractNumId w:val="93"/>
  </w:num>
  <w:num w:numId="341">
    <w:abstractNumId w:val="484"/>
  </w:num>
  <w:num w:numId="342">
    <w:abstractNumId w:val="314"/>
  </w:num>
  <w:num w:numId="343">
    <w:abstractNumId w:val="40"/>
  </w:num>
  <w:num w:numId="344">
    <w:abstractNumId w:val="421"/>
  </w:num>
  <w:num w:numId="345">
    <w:abstractNumId w:val="372"/>
  </w:num>
  <w:num w:numId="346">
    <w:abstractNumId w:val="65"/>
  </w:num>
  <w:num w:numId="347">
    <w:abstractNumId w:val="208"/>
  </w:num>
  <w:num w:numId="348">
    <w:abstractNumId w:val="197"/>
  </w:num>
  <w:num w:numId="349">
    <w:abstractNumId w:val="184"/>
  </w:num>
  <w:num w:numId="350">
    <w:abstractNumId w:val="95"/>
  </w:num>
  <w:num w:numId="351">
    <w:abstractNumId w:val="241"/>
  </w:num>
  <w:num w:numId="352">
    <w:abstractNumId w:val="284"/>
  </w:num>
  <w:num w:numId="353">
    <w:abstractNumId w:val="118"/>
  </w:num>
  <w:num w:numId="354">
    <w:abstractNumId w:val="457"/>
  </w:num>
  <w:num w:numId="355">
    <w:abstractNumId w:val="235"/>
  </w:num>
  <w:num w:numId="356">
    <w:abstractNumId w:val="418"/>
  </w:num>
  <w:num w:numId="357">
    <w:abstractNumId w:val="328"/>
  </w:num>
  <w:num w:numId="358">
    <w:abstractNumId w:val="87"/>
  </w:num>
  <w:num w:numId="359">
    <w:abstractNumId w:val="106"/>
  </w:num>
  <w:num w:numId="360">
    <w:abstractNumId w:val="337"/>
  </w:num>
  <w:num w:numId="361">
    <w:abstractNumId w:val="270"/>
  </w:num>
  <w:num w:numId="362">
    <w:abstractNumId w:val="403"/>
  </w:num>
  <w:num w:numId="363">
    <w:abstractNumId w:val="378"/>
  </w:num>
  <w:num w:numId="364">
    <w:abstractNumId w:val="384"/>
  </w:num>
  <w:num w:numId="365">
    <w:abstractNumId w:val="218"/>
  </w:num>
  <w:num w:numId="366">
    <w:abstractNumId w:val="458"/>
  </w:num>
  <w:num w:numId="367">
    <w:abstractNumId w:val="435"/>
  </w:num>
  <w:num w:numId="368">
    <w:abstractNumId w:val="480"/>
  </w:num>
  <w:num w:numId="369">
    <w:abstractNumId w:val="172"/>
  </w:num>
  <w:num w:numId="370">
    <w:abstractNumId w:val="387"/>
  </w:num>
  <w:num w:numId="371">
    <w:abstractNumId w:val="370"/>
  </w:num>
  <w:num w:numId="372">
    <w:abstractNumId w:val="215"/>
  </w:num>
  <w:num w:numId="373">
    <w:abstractNumId w:val="345"/>
  </w:num>
  <w:num w:numId="374">
    <w:abstractNumId w:val="103"/>
  </w:num>
  <w:num w:numId="375">
    <w:abstractNumId w:val="280"/>
  </w:num>
  <w:num w:numId="376">
    <w:abstractNumId w:val="67"/>
  </w:num>
  <w:num w:numId="377">
    <w:abstractNumId w:val="340"/>
  </w:num>
  <w:num w:numId="378">
    <w:abstractNumId w:val="399"/>
  </w:num>
  <w:num w:numId="379">
    <w:abstractNumId w:val="490"/>
  </w:num>
  <w:num w:numId="380">
    <w:abstractNumId w:val="367"/>
  </w:num>
  <w:num w:numId="381">
    <w:abstractNumId w:val="41"/>
  </w:num>
  <w:num w:numId="382">
    <w:abstractNumId w:val="98"/>
  </w:num>
  <w:num w:numId="383">
    <w:abstractNumId w:val="455"/>
  </w:num>
  <w:num w:numId="384">
    <w:abstractNumId w:val="4"/>
  </w:num>
  <w:num w:numId="385">
    <w:abstractNumId w:val="39"/>
  </w:num>
  <w:num w:numId="386">
    <w:abstractNumId w:val="310"/>
  </w:num>
  <w:num w:numId="387">
    <w:abstractNumId w:val="282"/>
  </w:num>
  <w:num w:numId="388">
    <w:abstractNumId w:val="470"/>
  </w:num>
  <w:num w:numId="389">
    <w:abstractNumId w:val="396"/>
  </w:num>
  <w:num w:numId="390">
    <w:abstractNumId w:val="464"/>
  </w:num>
  <w:num w:numId="391">
    <w:abstractNumId w:val="51"/>
  </w:num>
  <w:num w:numId="392">
    <w:abstractNumId w:val="10"/>
  </w:num>
  <w:num w:numId="393">
    <w:abstractNumId w:val="281"/>
  </w:num>
  <w:num w:numId="394">
    <w:abstractNumId w:val="94"/>
  </w:num>
  <w:num w:numId="395">
    <w:abstractNumId w:val="126"/>
  </w:num>
  <w:num w:numId="396">
    <w:abstractNumId w:val="48"/>
  </w:num>
  <w:num w:numId="397">
    <w:abstractNumId w:val="348"/>
  </w:num>
  <w:num w:numId="398">
    <w:abstractNumId w:val="394"/>
  </w:num>
  <w:num w:numId="399">
    <w:abstractNumId w:val="78"/>
  </w:num>
  <w:num w:numId="400">
    <w:abstractNumId w:val="68"/>
  </w:num>
  <w:num w:numId="401">
    <w:abstractNumId w:val="319"/>
  </w:num>
  <w:num w:numId="402">
    <w:abstractNumId w:val="426"/>
  </w:num>
  <w:num w:numId="403">
    <w:abstractNumId w:val="214"/>
  </w:num>
  <w:num w:numId="404">
    <w:abstractNumId w:val="334"/>
  </w:num>
  <w:num w:numId="405">
    <w:abstractNumId w:val="351"/>
  </w:num>
  <w:num w:numId="406">
    <w:abstractNumId w:val="19"/>
  </w:num>
  <w:num w:numId="407">
    <w:abstractNumId w:val="286"/>
  </w:num>
  <w:num w:numId="408">
    <w:abstractNumId w:val="55"/>
  </w:num>
  <w:num w:numId="409">
    <w:abstractNumId w:val="32"/>
  </w:num>
  <w:num w:numId="410">
    <w:abstractNumId w:val="325"/>
  </w:num>
  <w:num w:numId="411">
    <w:abstractNumId w:val="380"/>
  </w:num>
  <w:num w:numId="412">
    <w:abstractNumId w:val="468"/>
  </w:num>
  <w:num w:numId="413">
    <w:abstractNumId w:val="239"/>
  </w:num>
  <w:num w:numId="414">
    <w:abstractNumId w:val="272"/>
  </w:num>
  <w:num w:numId="415">
    <w:abstractNumId w:val="347"/>
  </w:num>
  <w:num w:numId="416">
    <w:abstractNumId w:val="285"/>
  </w:num>
  <w:num w:numId="417">
    <w:abstractNumId w:val="205"/>
  </w:num>
  <w:num w:numId="418">
    <w:abstractNumId w:val="383"/>
  </w:num>
  <w:num w:numId="419">
    <w:abstractNumId w:val="247"/>
  </w:num>
  <w:num w:numId="420">
    <w:abstractNumId w:val="143"/>
  </w:num>
  <w:num w:numId="421">
    <w:abstractNumId w:val="262"/>
  </w:num>
  <w:num w:numId="422">
    <w:abstractNumId w:val="220"/>
  </w:num>
  <w:num w:numId="423">
    <w:abstractNumId w:val="363"/>
  </w:num>
  <w:num w:numId="424">
    <w:abstractNumId w:val="392"/>
  </w:num>
  <w:num w:numId="425">
    <w:abstractNumId w:val="82"/>
  </w:num>
  <w:num w:numId="426">
    <w:abstractNumId w:val="474"/>
  </w:num>
  <w:num w:numId="427">
    <w:abstractNumId w:val="454"/>
  </w:num>
  <w:num w:numId="428">
    <w:abstractNumId w:val="195"/>
  </w:num>
  <w:num w:numId="429">
    <w:abstractNumId w:val="14"/>
  </w:num>
  <w:num w:numId="430">
    <w:abstractNumId w:val="417"/>
  </w:num>
  <w:num w:numId="431">
    <w:abstractNumId w:val="436"/>
  </w:num>
  <w:num w:numId="432">
    <w:abstractNumId w:val="70"/>
  </w:num>
  <w:num w:numId="433">
    <w:abstractNumId w:val="413"/>
  </w:num>
  <w:num w:numId="434">
    <w:abstractNumId w:val="420"/>
  </w:num>
  <w:num w:numId="435">
    <w:abstractNumId w:val="221"/>
  </w:num>
  <w:num w:numId="436">
    <w:abstractNumId w:val="375"/>
  </w:num>
  <w:num w:numId="437">
    <w:abstractNumId w:val="273"/>
  </w:num>
  <w:num w:numId="438">
    <w:abstractNumId w:val="158"/>
  </w:num>
  <w:num w:numId="439">
    <w:abstractNumId w:val="73"/>
  </w:num>
  <w:num w:numId="440">
    <w:abstractNumId w:val="248"/>
  </w:num>
  <w:num w:numId="441">
    <w:abstractNumId w:val="112"/>
  </w:num>
  <w:num w:numId="442">
    <w:abstractNumId w:val="338"/>
  </w:num>
  <w:num w:numId="443">
    <w:abstractNumId w:val="431"/>
  </w:num>
  <w:num w:numId="444">
    <w:abstractNumId w:val="263"/>
  </w:num>
  <w:num w:numId="445">
    <w:abstractNumId w:val="339"/>
  </w:num>
  <w:num w:numId="446">
    <w:abstractNumId w:val="267"/>
  </w:num>
  <w:num w:numId="447">
    <w:abstractNumId w:val="315"/>
  </w:num>
  <w:num w:numId="448">
    <w:abstractNumId w:val="155"/>
  </w:num>
  <w:num w:numId="449">
    <w:abstractNumId w:val="271"/>
  </w:num>
  <w:num w:numId="450">
    <w:abstractNumId w:val="385"/>
  </w:num>
  <w:num w:numId="451">
    <w:abstractNumId w:val="437"/>
  </w:num>
  <w:num w:numId="452">
    <w:abstractNumId w:val="395"/>
  </w:num>
  <w:num w:numId="453">
    <w:abstractNumId w:val="425"/>
  </w:num>
  <w:num w:numId="454">
    <w:abstractNumId w:val="416"/>
  </w:num>
  <w:num w:numId="455">
    <w:abstractNumId w:val="412"/>
  </w:num>
  <w:num w:numId="456">
    <w:abstractNumId w:val="132"/>
  </w:num>
  <w:num w:numId="457">
    <w:abstractNumId w:val="232"/>
  </w:num>
  <w:num w:numId="458">
    <w:abstractNumId w:val="236"/>
  </w:num>
  <w:num w:numId="459">
    <w:abstractNumId w:val="289"/>
  </w:num>
  <w:num w:numId="460">
    <w:abstractNumId w:val="298"/>
  </w:num>
  <w:num w:numId="461">
    <w:abstractNumId w:val="407"/>
  </w:num>
  <w:num w:numId="462">
    <w:abstractNumId w:val="212"/>
  </w:num>
  <w:num w:numId="463">
    <w:abstractNumId w:val="18"/>
  </w:num>
  <w:num w:numId="464">
    <w:abstractNumId w:val="157"/>
  </w:num>
  <w:num w:numId="465">
    <w:abstractNumId w:val="309"/>
  </w:num>
  <w:num w:numId="466">
    <w:abstractNumId w:val="268"/>
  </w:num>
  <w:num w:numId="467">
    <w:abstractNumId w:val="472"/>
  </w:num>
  <w:num w:numId="468">
    <w:abstractNumId w:val="149"/>
  </w:num>
  <w:num w:numId="469">
    <w:abstractNumId w:val="451"/>
  </w:num>
  <w:num w:numId="470">
    <w:abstractNumId w:val="366"/>
  </w:num>
  <w:num w:numId="471">
    <w:abstractNumId w:val="482"/>
  </w:num>
  <w:num w:numId="472">
    <w:abstractNumId w:val="327"/>
  </w:num>
  <w:num w:numId="473">
    <w:abstractNumId w:val="450"/>
  </w:num>
  <w:num w:numId="474">
    <w:abstractNumId w:val="354"/>
  </w:num>
  <w:num w:numId="475">
    <w:abstractNumId w:val="336"/>
  </w:num>
  <w:num w:numId="476">
    <w:abstractNumId w:val="438"/>
  </w:num>
  <w:num w:numId="477">
    <w:abstractNumId w:val="261"/>
  </w:num>
  <w:num w:numId="478">
    <w:abstractNumId w:val="411"/>
  </w:num>
  <w:num w:numId="479">
    <w:abstractNumId w:val="344"/>
  </w:num>
  <w:num w:numId="480">
    <w:abstractNumId w:val="60"/>
  </w:num>
  <w:num w:numId="481">
    <w:abstractNumId w:val="203"/>
  </w:num>
  <w:num w:numId="482">
    <w:abstractNumId w:val="449"/>
  </w:num>
  <w:num w:numId="483">
    <w:abstractNumId w:val="179"/>
  </w:num>
  <w:num w:numId="484">
    <w:abstractNumId w:val="364"/>
  </w:num>
  <w:num w:numId="485">
    <w:abstractNumId w:val="471"/>
  </w:num>
  <w:num w:numId="486">
    <w:abstractNumId w:val="135"/>
  </w:num>
  <w:num w:numId="487">
    <w:abstractNumId w:val="358"/>
  </w:num>
  <w:num w:numId="488">
    <w:abstractNumId w:val="129"/>
  </w:num>
  <w:num w:numId="489">
    <w:abstractNumId w:val="209"/>
  </w:num>
  <w:num w:numId="490">
    <w:abstractNumId w:val="30"/>
  </w:num>
  <w:num w:numId="491">
    <w:abstractNumId w:val="8"/>
  </w:num>
  <w:num w:numId="492">
    <w:abstractNumId w:val="174"/>
  </w:num>
  <w:num w:numId="493">
    <w:abstractNumId w:val="288"/>
  </w:num>
  <w:num w:numId="494">
    <w:abstractNumId w:val="277"/>
  </w:num>
  <w:num w:numId="495">
    <w:abstractNumId w:val="255"/>
  </w:num>
  <w:num w:numId="496">
    <w:abstractNumId w:val="115"/>
  </w:num>
  <w:num w:numId="497">
    <w:abstractNumId w:val="498"/>
  </w:num>
  <w:num w:numId="498">
    <w:abstractNumId w:val="90"/>
  </w:num>
  <w:num w:numId="499">
    <w:abstractNumId w:val="166"/>
  </w:num>
  <w:num w:numId="500">
    <w:abstractNumId w:val="237"/>
  </w:num>
  <w:num w:numId="501">
    <w:abstractNumId w:val="400"/>
  </w:num>
  <w:num w:numId="502">
    <w:abstractNumId w:val="188"/>
  </w:num>
  <w:numIdMacAtCleanup w:val="4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40"/>
    <w:rsid w:val="00035F45"/>
    <w:rsid w:val="00052D36"/>
    <w:rsid w:val="000601A3"/>
    <w:rsid w:val="00065BAB"/>
    <w:rsid w:val="00075CAB"/>
    <w:rsid w:val="00075CE1"/>
    <w:rsid w:val="000E4833"/>
    <w:rsid w:val="000F06C3"/>
    <w:rsid w:val="001028C4"/>
    <w:rsid w:val="00102E4F"/>
    <w:rsid w:val="00106FE2"/>
    <w:rsid w:val="001151B5"/>
    <w:rsid w:val="00117F93"/>
    <w:rsid w:val="00134359"/>
    <w:rsid w:val="00177216"/>
    <w:rsid w:val="00182470"/>
    <w:rsid w:val="001932AA"/>
    <w:rsid w:val="00197D3C"/>
    <w:rsid w:val="001B3331"/>
    <w:rsid w:val="001C0242"/>
    <w:rsid w:val="001D0591"/>
    <w:rsid w:val="001D4ED0"/>
    <w:rsid w:val="001E3907"/>
    <w:rsid w:val="00204339"/>
    <w:rsid w:val="00211A42"/>
    <w:rsid w:val="0023641F"/>
    <w:rsid w:val="00252DF4"/>
    <w:rsid w:val="002726AB"/>
    <w:rsid w:val="00282777"/>
    <w:rsid w:val="0029366A"/>
    <w:rsid w:val="002950A8"/>
    <w:rsid w:val="002A2435"/>
    <w:rsid w:val="002B7A71"/>
    <w:rsid w:val="002E192B"/>
    <w:rsid w:val="002E721C"/>
    <w:rsid w:val="00304127"/>
    <w:rsid w:val="0030577C"/>
    <w:rsid w:val="00312B48"/>
    <w:rsid w:val="00385A1C"/>
    <w:rsid w:val="00392878"/>
    <w:rsid w:val="003E0858"/>
    <w:rsid w:val="003F6586"/>
    <w:rsid w:val="0041661E"/>
    <w:rsid w:val="0041707A"/>
    <w:rsid w:val="00452BC3"/>
    <w:rsid w:val="004566FE"/>
    <w:rsid w:val="00465748"/>
    <w:rsid w:val="00496340"/>
    <w:rsid w:val="004A24EF"/>
    <w:rsid w:val="004C266F"/>
    <w:rsid w:val="004C61C0"/>
    <w:rsid w:val="004D7F3D"/>
    <w:rsid w:val="00501F95"/>
    <w:rsid w:val="00507392"/>
    <w:rsid w:val="00525F79"/>
    <w:rsid w:val="005408AB"/>
    <w:rsid w:val="005528E5"/>
    <w:rsid w:val="00554BDD"/>
    <w:rsid w:val="0056430F"/>
    <w:rsid w:val="00593B9C"/>
    <w:rsid w:val="005949F2"/>
    <w:rsid w:val="005B48A8"/>
    <w:rsid w:val="005C5C54"/>
    <w:rsid w:val="005F47C8"/>
    <w:rsid w:val="00600296"/>
    <w:rsid w:val="00600CC1"/>
    <w:rsid w:val="00623B93"/>
    <w:rsid w:val="00624EE9"/>
    <w:rsid w:val="006317D0"/>
    <w:rsid w:val="0063437B"/>
    <w:rsid w:val="00642A1A"/>
    <w:rsid w:val="00672FD4"/>
    <w:rsid w:val="006775FC"/>
    <w:rsid w:val="0069233B"/>
    <w:rsid w:val="006B40D1"/>
    <w:rsid w:val="007112A1"/>
    <w:rsid w:val="00721C29"/>
    <w:rsid w:val="00741796"/>
    <w:rsid w:val="00755261"/>
    <w:rsid w:val="007630CF"/>
    <w:rsid w:val="0077257A"/>
    <w:rsid w:val="0077579F"/>
    <w:rsid w:val="007849C6"/>
    <w:rsid w:val="00785666"/>
    <w:rsid w:val="0079157F"/>
    <w:rsid w:val="007B5168"/>
    <w:rsid w:val="007C0512"/>
    <w:rsid w:val="007C5189"/>
    <w:rsid w:val="007C70C6"/>
    <w:rsid w:val="007E41B3"/>
    <w:rsid w:val="00802E47"/>
    <w:rsid w:val="00804192"/>
    <w:rsid w:val="0086707C"/>
    <w:rsid w:val="00896DF9"/>
    <w:rsid w:val="008A7A50"/>
    <w:rsid w:val="008B5CF1"/>
    <w:rsid w:val="008D2AB9"/>
    <w:rsid w:val="008D4D76"/>
    <w:rsid w:val="008E5289"/>
    <w:rsid w:val="009216BE"/>
    <w:rsid w:val="00942D6F"/>
    <w:rsid w:val="009644B2"/>
    <w:rsid w:val="00970C88"/>
    <w:rsid w:val="009A1F53"/>
    <w:rsid w:val="00A14C10"/>
    <w:rsid w:val="00A31068"/>
    <w:rsid w:val="00A35B65"/>
    <w:rsid w:val="00A37BA1"/>
    <w:rsid w:val="00A551D5"/>
    <w:rsid w:val="00A604F2"/>
    <w:rsid w:val="00A67198"/>
    <w:rsid w:val="00A779FB"/>
    <w:rsid w:val="00A84DBE"/>
    <w:rsid w:val="00AA1497"/>
    <w:rsid w:val="00AB3051"/>
    <w:rsid w:val="00AB44B0"/>
    <w:rsid w:val="00AE5B3C"/>
    <w:rsid w:val="00AF4411"/>
    <w:rsid w:val="00B24C70"/>
    <w:rsid w:val="00B27543"/>
    <w:rsid w:val="00B61DDA"/>
    <w:rsid w:val="00B63077"/>
    <w:rsid w:val="00B63922"/>
    <w:rsid w:val="00B6635B"/>
    <w:rsid w:val="00BA7B2A"/>
    <w:rsid w:val="00BC3206"/>
    <w:rsid w:val="00BC328C"/>
    <w:rsid w:val="00BC5473"/>
    <w:rsid w:val="00BD6B5B"/>
    <w:rsid w:val="00C2205D"/>
    <w:rsid w:val="00C27374"/>
    <w:rsid w:val="00C57B3C"/>
    <w:rsid w:val="00C57D46"/>
    <w:rsid w:val="00C61599"/>
    <w:rsid w:val="00C63E66"/>
    <w:rsid w:val="00C702A6"/>
    <w:rsid w:val="00C74C7D"/>
    <w:rsid w:val="00C839F2"/>
    <w:rsid w:val="00CA0DB5"/>
    <w:rsid w:val="00CA5B4F"/>
    <w:rsid w:val="00D626BA"/>
    <w:rsid w:val="00D7265E"/>
    <w:rsid w:val="00D755AE"/>
    <w:rsid w:val="00D9510B"/>
    <w:rsid w:val="00DA7A51"/>
    <w:rsid w:val="00DB6774"/>
    <w:rsid w:val="00DC0F0F"/>
    <w:rsid w:val="00DD624D"/>
    <w:rsid w:val="00E21168"/>
    <w:rsid w:val="00E244FB"/>
    <w:rsid w:val="00E43F64"/>
    <w:rsid w:val="00E66FC5"/>
    <w:rsid w:val="00E861FF"/>
    <w:rsid w:val="00EA1A48"/>
    <w:rsid w:val="00EE6BDB"/>
    <w:rsid w:val="00EF6A8B"/>
    <w:rsid w:val="00F1069B"/>
    <w:rsid w:val="00F278E2"/>
    <w:rsid w:val="00F521E6"/>
    <w:rsid w:val="00F66317"/>
    <w:rsid w:val="00F7188D"/>
    <w:rsid w:val="00F72ED9"/>
    <w:rsid w:val="00F92D6E"/>
    <w:rsid w:val="00F96282"/>
    <w:rsid w:val="00FA4BFE"/>
    <w:rsid w:val="00FB275D"/>
    <w:rsid w:val="00FC5F87"/>
    <w:rsid w:val="00FE128D"/>
    <w:rsid w:val="00FF1966"/>
    <w:rsid w:val="00FF41B9"/>
    <w:rsid w:val="00FF6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D84E841C-6AFF-48BD-B40E-9082C455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30F"/>
  </w:style>
  <w:style w:type="paragraph" w:styleId="Heading1">
    <w:name w:val="heading 1"/>
    <w:basedOn w:val="Normal"/>
    <w:next w:val="BodyText"/>
    <w:link w:val="Heading1Char"/>
    <w:qFormat/>
    <w:rsid w:val="007630CF"/>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paragraph" w:styleId="Heading2">
    <w:name w:val="heading 2"/>
    <w:basedOn w:val="Normal"/>
    <w:next w:val="BodyText"/>
    <w:link w:val="Heading2Char"/>
    <w:qFormat/>
    <w:rsid w:val="007630CF"/>
    <w:pPr>
      <w:keepNext/>
      <w:numPr>
        <w:ilvl w:val="1"/>
        <w:numId w:val="36"/>
      </w:numPr>
      <w:spacing w:before="120" w:after="240" w:line="240" w:lineRule="auto"/>
      <w:outlineLvl w:val="1"/>
    </w:pPr>
    <w:rPr>
      <w:rFonts w:ascii="Helvetica Bold" w:eastAsia="Times New Roman" w:hAnsi="Helvetica Bold"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340"/>
    <w:pPr>
      <w:spacing w:after="0" w:line="240" w:lineRule="auto"/>
    </w:pPr>
  </w:style>
  <w:style w:type="character" w:styleId="Hyperlink">
    <w:name w:val="Hyperlink"/>
    <w:basedOn w:val="DefaultParagraphFont"/>
    <w:uiPriority w:val="99"/>
    <w:unhideWhenUsed/>
    <w:rsid w:val="00BC5473"/>
    <w:rPr>
      <w:color w:val="0000FF" w:themeColor="hyperlink"/>
      <w:u w:val="single"/>
    </w:rPr>
  </w:style>
  <w:style w:type="paragraph" w:styleId="BalloonText">
    <w:name w:val="Balloon Text"/>
    <w:basedOn w:val="Normal"/>
    <w:link w:val="BalloonTextChar"/>
    <w:uiPriority w:val="99"/>
    <w:semiHidden/>
    <w:unhideWhenUsed/>
    <w:rsid w:val="00AB44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4B0"/>
    <w:rPr>
      <w:rFonts w:ascii="Tahoma" w:hAnsi="Tahoma" w:cs="Tahoma"/>
      <w:sz w:val="16"/>
      <w:szCs w:val="16"/>
    </w:rPr>
  </w:style>
  <w:style w:type="paragraph" w:styleId="PlainText">
    <w:name w:val="Plain Text"/>
    <w:basedOn w:val="Normal"/>
    <w:link w:val="PlainTextChar"/>
    <w:uiPriority w:val="99"/>
    <w:unhideWhenUsed/>
    <w:rsid w:val="00A37BA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37BA1"/>
    <w:rPr>
      <w:rFonts w:ascii="Calibri" w:hAnsi="Calibri"/>
      <w:szCs w:val="21"/>
    </w:rPr>
  </w:style>
  <w:style w:type="character" w:customStyle="1" w:styleId="Heading1Char">
    <w:name w:val="Heading 1 Char"/>
    <w:basedOn w:val="DefaultParagraphFont"/>
    <w:link w:val="Heading1"/>
    <w:rsid w:val="007630CF"/>
    <w:rPr>
      <w:rFonts w:ascii="Arial Bold" w:eastAsia="Times New Roman" w:hAnsi="Arial Bold" w:cs="Times New Roman"/>
      <w:b/>
      <w:caps/>
      <w:color w:val="003366"/>
      <w:kern w:val="28"/>
      <w:sz w:val="24"/>
      <w:szCs w:val="24"/>
    </w:rPr>
  </w:style>
  <w:style w:type="paragraph" w:styleId="Header">
    <w:name w:val="header"/>
    <w:basedOn w:val="Normal"/>
    <w:link w:val="HeaderChar"/>
    <w:uiPriority w:val="99"/>
    <w:rsid w:val="007630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630CF"/>
    <w:rPr>
      <w:rFonts w:ascii="Times New Roman" w:eastAsia="Times New Roman" w:hAnsi="Times New Roman" w:cs="Times New Roman"/>
      <w:sz w:val="24"/>
      <w:szCs w:val="24"/>
    </w:rPr>
  </w:style>
  <w:style w:type="paragraph" w:styleId="Footer">
    <w:name w:val="footer"/>
    <w:basedOn w:val="Normal"/>
    <w:link w:val="FooterChar"/>
    <w:uiPriority w:val="99"/>
    <w:rsid w:val="007630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630CF"/>
    <w:rPr>
      <w:rFonts w:ascii="Times New Roman" w:eastAsia="Times New Roman" w:hAnsi="Times New Roman" w:cs="Times New Roman"/>
      <w:sz w:val="24"/>
      <w:szCs w:val="24"/>
    </w:rPr>
  </w:style>
  <w:style w:type="character" w:styleId="Strong">
    <w:name w:val="Strong"/>
    <w:qFormat/>
    <w:rsid w:val="007630CF"/>
    <w:rPr>
      <w:b/>
      <w:bCs/>
    </w:rPr>
  </w:style>
  <w:style w:type="paragraph" w:styleId="BodyText">
    <w:name w:val="Body Text"/>
    <w:basedOn w:val="Normal"/>
    <w:link w:val="BodyTextChar"/>
    <w:unhideWhenUsed/>
    <w:rsid w:val="007630CF"/>
    <w:pPr>
      <w:spacing w:after="120"/>
    </w:pPr>
  </w:style>
  <w:style w:type="character" w:customStyle="1" w:styleId="BodyTextChar">
    <w:name w:val="Body Text Char"/>
    <w:basedOn w:val="DefaultParagraphFont"/>
    <w:link w:val="BodyText"/>
    <w:rsid w:val="007630CF"/>
  </w:style>
  <w:style w:type="character" w:customStyle="1" w:styleId="Heading2Char">
    <w:name w:val="Heading 2 Char"/>
    <w:basedOn w:val="DefaultParagraphFont"/>
    <w:link w:val="Heading2"/>
    <w:rsid w:val="007630CF"/>
    <w:rPr>
      <w:rFonts w:ascii="Helvetica Bold" w:eastAsia="Times New Roman" w:hAnsi="Helvetica Bold" w:cs="Times New Roman"/>
      <w:b/>
      <w:sz w:val="24"/>
      <w:szCs w:val="20"/>
    </w:rPr>
  </w:style>
  <w:style w:type="character" w:customStyle="1" w:styleId="pagesubheader1">
    <w:name w:val="pagesubheader1"/>
    <w:rsid w:val="007630CF"/>
    <w:rPr>
      <w:rFonts w:ascii="Tahoma" w:hAnsi="Tahoma" w:cs="Tahoma" w:hint="default"/>
      <w:b/>
      <w:bCs/>
      <w:i w:val="0"/>
      <w:iCs w:val="0"/>
      <w:strike w:val="0"/>
      <w:dstrike w:val="0"/>
      <w:color w:val="770310"/>
      <w:sz w:val="18"/>
      <w:szCs w:val="18"/>
      <w:u w:val="none"/>
      <w:effect w:val="none"/>
    </w:rPr>
  </w:style>
  <w:style w:type="paragraph" w:customStyle="1" w:styleId="TableText">
    <w:name w:val="Table Text"/>
    <w:basedOn w:val="Normal"/>
    <w:next w:val="BodyText"/>
    <w:rsid w:val="007630CF"/>
    <w:pPr>
      <w:suppressAutoHyphens/>
      <w:spacing w:before="20" w:after="20" w:line="240" w:lineRule="auto"/>
    </w:pPr>
    <w:rPr>
      <w:rFonts w:ascii="Helvetica" w:eastAsia="Times New Roman" w:hAnsi="Helvetica" w:cs="Times New Roman"/>
      <w:sz w:val="20"/>
      <w:szCs w:val="20"/>
    </w:rPr>
  </w:style>
  <w:style w:type="paragraph" w:styleId="ListParagraph">
    <w:name w:val="List Paragraph"/>
    <w:basedOn w:val="Normal"/>
    <w:uiPriority w:val="34"/>
    <w:qFormat/>
    <w:rsid w:val="00AE5B3C"/>
    <w:pPr>
      <w:ind w:left="720"/>
      <w:contextualSpacing/>
    </w:pPr>
  </w:style>
  <w:style w:type="table" w:styleId="TableGrid">
    <w:name w:val="Table Grid"/>
    <w:basedOn w:val="TableNormal"/>
    <w:uiPriority w:val="59"/>
    <w:rsid w:val="00AE5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63922"/>
    <w:rPr>
      <w:color w:val="800080" w:themeColor="followedHyperlink"/>
      <w:u w:val="single"/>
    </w:rPr>
  </w:style>
  <w:style w:type="paragraph" w:customStyle="1" w:styleId="As">
    <w:name w:val="As"/>
    <w:basedOn w:val="Normal"/>
    <w:qFormat/>
    <w:rsid w:val="008D2AB9"/>
    <w:pPr>
      <w:keepLines/>
      <w:numPr>
        <w:numId w:val="245"/>
      </w:numPr>
      <w:tabs>
        <w:tab w:val="left" w:pos="288"/>
      </w:tabs>
      <w:spacing w:after="0" w:line="240" w:lineRule="auto"/>
      <w:ind w:left="288" w:hanging="288"/>
    </w:pPr>
    <w:rPr>
      <w:rFonts w:ascii="Arial Narrow" w:hAnsi="Arial Narrow" w:cs="Tahoma"/>
      <w:sz w:val="18"/>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744895">
      <w:bodyDiv w:val="1"/>
      <w:marLeft w:val="0"/>
      <w:marRight w:val="0"/>
      <w:marTop w:val="0"/>
      <w:marBottom w:val="0"/>
      <w:divBdr>
        <w:top w:val="none" w:sz="0" w:space="0" w:color="auto"/>
        <w:left w:val="none" w:sz="0" w:space="0" w:color="auto"/>
        <w:bottom w:val="none" w:sz="0" w:space="0" w:color="auto"/>
        <w:right w:val="none" w:sz="0" w:space="0" w:color="auto"/>
      </w:divBdr>
    </w:div>
    <w:div w:id="160295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71C84-BFEA-44E6-9DD8-4145F3A7F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3837</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25657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LeMay, Heather</dc:creator>
  <cp:lastModifiedBy>Betancourt, Leah</cp:lastModifiedBy>
  <cp:revision>2</cp:revision>
  <cp:lastPrinted>2012-03-19T18:09:00Z</cp:lastPrinted>
  <dcterms:created xsi:type="dcterms:W3CDTF">2021-07-23T12:02:00Z</dcterms:created>
  <dcterms:modified xsi:type="dcterms:W3CDTF">2021-07-23T12:02:00Z</dcterms:modified>
</cp:coreProperties>
</file>