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CellMar>
          <w:top w:w="75" w:type="dxa"/>
          <w:left w:w="75" w:type="dxa"/>
          <w:bottom w:w="75" w:type="dxa"/>
          <w:right w:w="75" w:type="dxa"/>
        </w:tblCellMar>
        <w:tblLook w:val="0000" w:firstRow="0" w:lastRow="0" w:firstColumn="0" w:lastColumn="0" w:noHBand="0" w:noVBand="0"/>
      </w:tblPr>
      <w:tblGrid>
        <w:gridCol w:w="350"/>
        <w:gridCol w:w="1985"/>
        <w:gridCol w:w="4285"/>
        <w:gridCol w:w="2910"/>
        <w:gridCol w:w="1425"/>
      </w:tblGrid>
      <w:tr w:rsidR="00912908" w:rsidRPr="00636FE4" w:rsidTr="0079607C">
        <w:trPr>
          <w:cantSplit/>
          <w:tblHeader/>
        </w:trPr>
        <w:tc>
          <w:tcPr>
            <w:tcW w:w="350" w:type="dxa"/>
            <w:tcBorders>
              <w:left w:val="single" w:sz="4" w:space="0" w:color="auto"/>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bookmarkStart w:id="0" w:name="_GoBack"/>
            <w:bookmarkEnd w:id="0"/>
            <w:r w:rsidRPr="0079607C">
              <w:rPr>
                <w:rStyle w:val="Strong"/>
                <w:rFonts w:ascii="Arial Narrow Bold" w:hAnsi="Arial Narrow Bold" w:cs="Tahoma"/>
                <w:color w:val="FFFFFF"/>
                <w:sz w:val="18"/>
                <w:szCs w:val="18"/>
              </w:rPr>
              <w:t>#</w:t>
            </w:r>
          </w:p>
        </w:tc>
        <w:tc>
          <w:tcPr>
            <w:tcW w:w="1985" w:type="dxa"/>
            <w:tcBorders>
              <w:left w:val="single" w:sz="6" w:space="0" w:color="FFFFFF"/>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Output Measure</w:t>
            </w:r>
          </w:p>
        </w:tc>
        <w:tc>
          <w:tcPr>
            <w:tcW w:w="4285" w:type="dxa"/>
            <w:tcBorders>
              <w:left w:val="single" w:sz="6" w:space="0" w:color="FFFFFF"/>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Definition</w:t>
            </w:r>
          </w:p>
        </w:tc>
        <w:tc>
          <w:tcPr>
            <w:tcW w:w="2910" w:type="dxa"/>
            <w:tcBorders>
              <w:left w:val="single" w:sz="6" w:space="0" w:color="FFFFFF"/>
              <w:bottom w:val="single" w:sz="6" w:space="0" w:color="000000"/>
              <w:right w:val="single" w:sz="6" w:space="0" w:color="FFFFFF"/>
            </w:tcBorders>
            <w:shd w:val="clear" w:color="auto" w:fill="003366"/>
            <w:noWrap/>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Data Grantee Provides</w:t>
            </w:r>
          </w:p>
        </w:tc>
        <w:tc>
          <w:tcPr>
            <w:tcW w:w="1425" w:type="dxa"/>
            <w:tcBorders>
              <w:left w:val="single" w:sz="6" w:space="0" w:color="FFFFFF"/>
              <w:bottom w:val="single" w:sz="6" w:space="0" w:color="000000"/>
            </w:tcBorders>
            <w:shd w:val="clear" w:color="auto" w:fill="003366"/>
          </w:tcPr>
          <w:p w:rsidR="00912908" w:rsidRPr="0079607C" w:rsidRDefault="00912908" w:rsidP="00293CED">
            <w:pPr>
              <w:keepLines/>
              <w:spacing w:after="0" w:line="240" w:lineRule="auto"/>
              <w:rPr>
                <w:rStyle w:val="Strong"/>
                <w:rFonts w:ascii="Arial Narrow Bold" w:hAnsi="Arial Narrow Bold" w:cs="Tahoma"/>
                <w:color w:val="FFFFFF"/>
                <w:sz w:val="18"/>
                <w:szCs w:val="18"/>
              </w:rPr>
            </w:pPr>
            <w:r w:rsidRPr="0079607C">
              <w:rPr>
                <w:rStyle w:val="Strong"/>
                <w:rFonts w:ascii="Arial Narrow Bold" w:hAnsi="Arial Narrow Bold" w:cs="Tahoma"/>
                <w:color w:val="FFFFFF"/>
                <w:sz w:val="18"/>
                <w:szCs w:val="18"/>
              </w:rPr>
              <w:t>Record Data Here</w:t>
            </w: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different accountability programs in operation</w:t>
            </w:r>
          </w:p>
        </w:tc>
        <w:tc>
          <w:tcPr>
            <w:tcW w:w="428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program implementation. Appropriate for grantees that administer more than one accountability program. Report the maximum number of different accountability programs in operation simultaneously. Different implies that the programs either employ different techniques or activities, target different populations, or have different goals </w:t>
            </w:r>
          </w:p>
        </w:tc>
        <w:tc>
          <w:tcPr>
            <w:tcW w:w="2910" w:type="dxa"/>
            <w:tcBorders>
              <w:top w:val="single" w:sz="6" w:space="0" w:color="000000"/>
              <w:bottom w:val="single" w:sz="6" w:space="0" w:color="000000"/>
              <w:right w:val="single" w:sz="6" w:space="0" w:color="000000"/>
            </w:tcBorders>
          </w:tcPr>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different accountability programs in operation</w:t>
            </w:r>
          </w:p>
          <w:p w:rsidR="00912908" w:rsidRDefault="0091290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types of accountability programs</w:t>
            </w:r>
          </w:p>
        </w:tc>
        <w:tc>
          <w:tcPr>
            <w:tcW w:w="428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accountability programming. Report the raw number of types of accountability offered. Include both service types directly delivered by the program and service types that youth have access to through the program. </w:t>
            </w:r>
          </w:p>
        </w:tc>
        <w:tc>
          <w:tcPr>
            <w:tcW w:w="2910" w:type="dxa"/>
            <w:tcBorders>
              <w:top w:val="single" w:sz="6" w:space="0" w:color="000000"/>
              <w:bottom w:val="single" w:sz="6" w:space="0" w:color="000000"/>
              <w:right w:val="single" w:sz="6" w:space="0" w:color="000000"/>
            </w:tcBorders>
          </w:tcPr>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types of accountability programs in operation</w:t>
            </w:r>
          </w:p>
          <w:p w:rsidR="00912908" w:rsidRDefault="0091290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Amount of funds allocated to accountability programming</w:t>
            </w:r>
          </w:p>
        </w:tc>
        <w:tc>
          <w:tcPr>
            <w:tcW w:w="428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the distribution of the money. Appropriate for any project paying for accountability programming. Report the raw dollar amount of JABG/Tribal JADG funds spent on accountability programming. </w:t>
            </w:r>
          </w:p>
        </w:tc>
        <w:tc>
          <w:tcPr>
            <w:tcW w:w="2910" w:type="dxa"/>
            <w:tcBorders>
              <w:top w:val="single" w:sz="6" w:space="0" w:color="000000"/>
              <w:bottom w:val="single" w:sz="6" w:space="0" w:color="000000"/>
              <w:right w:val="single" w:sz="6" w:space="0" w:color="000000"/>
            </w:tcBorders>
          </w:tcPr>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dollars spent on accountability programming</w:t>
            </w:r>
          </w:p>
          <w:p w:rsidR="00912908" w:rsidRDefault="0091290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court/probation units with accountability programs in place</w:t>
            </w:r>
          </w:p>
        </w:tc>
        <w:tc>
          <w:tcPr>
            <w:tcW w:w="428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accountability program (in the process includes things like training staff on accountability, developing policies on the use of accountability principles, or developing sub-contracts with service providers in anticipation of the program). Percent is the raw number divided by the number of cast/probation units in operation. </w:t>
            </w:r>
          </w:p>
        </w:tc>
        <w:tc>
          <w:tcPr>
            <w:tcW w:w="2910" w:type="dxa"/>
            <w:tcBorders>
              <w:top w:val="single" w:sz="6" w:space="0" w:color="000000"/>
              <w:bottom w:val="single" w:sz="6" w:space="0" w:color="000000"/>
              <w:right w:val="single" w:sz="6" w:space="0" w:color="000000"/>
            </w:tcBorders>
          </w:tcPr>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units with accountability programming in operation</w:t>
            </w:r>
          </w:p>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units</w:t>
            </w:r>
          </w:p>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accountability program slots</w:t>
            </w:r>
          </w:p>
        </w:tc>
        <w:tc>
          <w:tcPr>
            <w:tcW w:w="428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 </w:t>
            </w:r>
          </w:p>
        </w:tc>
        <w:tc>
          <w:tcPr>
            <w:tcW w:w="2910" w:type="dxa"/>
            <w:tcBorders>
              <w:top w:val="single" w:sz="6" w:space="0" w:color="000000"/>
              <w:bottom w:val="single" w:sz="6" w:space="0" w:color="000000"/>
              <w:right w:val="single" w:sz="6" w:space="0" w:color="000000"/>
            </w:tcBorders>
          </w:tcPr>
          <w:p w:rsidR="00912908" w:rsidRDefault="00912908" w:rsidP="0079607C">
            <w:pPr>
              <w:keepLines/>
              <w:tabs>
                <w:tab w:val="left" w:pos="237"/>
              </w:tabs>
              <w:spacing w:after="0" w:line="240" w:lineRule="auto"/>
              <w:ind w:left="225" w:hanging="20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accountability slots</w:t>
            </w:r>
          </w:p>
          <w:p w:rsidR="00912908" w:rsidRDefault="0091290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912908" w:rsidRPr="001A1B8D" w:rsidRDefault="00912908" w:rsidP="00293CED">
            <w:pPr>
              <w:keepLines/>
              <w:spacing w:after="0" w:line="218" w:lineRule="atLeast"/>
              <w:rPr>
                <w:rFonts w:ascii="Arial Narrow" w:hAnsi="Arial Narrow" w:cs="Tahoma"/>
                <w:color w:val="000000"/>
                <w:sz w:val="18"/>
                <w:szCs w:val="17"/>
              </w:rPr>
            </w:pPr>
          </w:p>
        </w:tc>
        <w:tc>
          <w:tcPr>
            <w:tcW w:w="4285" w:type="dxa"/>
            <w:tcBorders>
              <w:top w:val="single" w:sz="6" w:space="0" w:color="000000"/>
              <w:bottom w:val="single" w:sz="6" w:space="0" w:color="000000"/>
              <w:right w:val="single" w:sz="6" w:space="0" w:color="000000"/>
            </w:tcBorders>
          </w:tcPr>
          <w:p w:rsidR="00912908" w:rsidRPr="001A1B8D" w:rsidRDefault="0091290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10" w:type="dxa"/>
            <w:tcBorders>
              <w:top w:val="single" w:sz="6" w:space="0" w:color="000000"/>
              <w:bottom w:val="single" w:sz="6" w:space="0" w:color="000000"/>
              <w:right w:val="single" w:sz="6" w:space="0" w:color="000000"/>
            </w:tcBorders>
          </w:tcPr>
          <w:p w:rsidR="00912908" w:rsidRPr="004211A8" w:rsidRDefault="00912908" w:rsidP="00912908">
            <w:pPr>
              <w:pStyle w:val="ListParagraph"/>
              <w:keepLines/>
              <w:numPr>
                <w:ilvl w:val="0"/>
                <w:numId w:val="1"/>
              </w:numPr>
              <w:tabs>
                <w:tab w:val="left" w:pos="207"/>
              </w:tabs>
              <w:spacing w:after="0" w:line="218" w:lineRule="atLeast"/>
              <w:ind w:left="225" w:hanging="22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912908" w:rsidRPr="001A1B8D" w:rsidRDefault="00912908" w:rsidP="00293CED">
            <w:pPr>
              <w:keepLines/>
              <w:spacing w:after="0" w:line="218" w:lineRule="atLeast"/>
              <w:rPr>
                <w:rFonts w:ascii="Arial Narrow" w:hAnsi="Arial Narrow" w:cs="Tahoma"/>
                <w:color w:val="000000"/>
                <w:sz w:val="18"/>
                <w:szCs w:val="17"/>
              </w:rPr>
            </w:pPr>
          </w:p>
        </w:tc>
        <w:tc>
          <w:tcPr>
            <w:tcW w:w="4285" w:type="dxa"/>
            <w:tcBorders>
              <w:top w:val="single" w:sz="6" w:space="0" w:color="000000"/>
              <w:bottom w:val="single" w:sz="6" w:space="0" w:color="000000"/>
              <w:right w:val="single" w:sz="6" w:space="0" w:color="000000"/>
            </w:tcBorders>
          </w:tcPr>
          <w:p w:rsidR="00912908" w:rsidRPr="001A1B8D" w:rsidRDefault="0091290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10" w:type="dxa"/>
            <w:tcBorders>
              <w:top w:val="single" w:sz="6" w:space="0" w:color="000000"/>
              <w:bottom w:val="single" w:sz="6" w:space="0" w:color="000000"/>
              <w:right w:val="single" w:sz="6" w:space="0" w:color="000000"/>
            </w:tcBorders>
          </w:tcPr>
          <w:p w:rsidR="00912908" w:rsidRPr="004211A8" w:rsidRDefault="00912908" w:rsidP="00912908">
            <w:pPr>
              <w:pStyle w:val="ListParagraph"/>
              <w:keepLines/>
              <w:numPr>
                <w:ilvl w:val="0"/>
                <w:numId w:val="2"/>
              </w:numPr>
              <w:tabs>
                <w:tab w:val="left" w:pos="207"/>
              </w:tabs>
              <w:spacing w:after="0" w:line="218" w:lineRule="atLeast"/>
              <w:ind w:left="225" w:hanging="22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Pr="0033348B" w:rsidRDefault="00912908"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85" w:type="dxa"/>
            <w:tcBorders>
              <w:top w:val="single" w:sz="6" w:space="0" w:color="000000"/>
              <w:bottom w:val="single" w:sz="6" w:space="0" w:color="000000"/>
              <w:right w:val="single" w:sz="6" w:space="0" w:color="000000"/>
            </w:tcBorders>
          </w:tcPr>
          <w:p w:rsidR="00912908" w:rsidRPr="0033348B" w:rsidRDefault="00912908"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10" w:type="dxa"/>
            <w:tcBorders>
              <w:top w:val="single" w:sz="6" w:space="0" w:color="000000"/>
              <w:bottom w:val="single" w:sz="6" w:space="0" w:color="000000"/>
              <w:right w:val="single" w:sz="6" w:space="0" w:color="000000"/>
            </w:tcBorders>
          </w:tcPr>
          <w:p w:rsidR="00912908" w:rsidRPr="0033348B" w:rsidRDefault="00912908" w:rsidP="00912908">
            <w:pPr>
              <w:pStyle w:val="ListParagraph"/>
              <w:keepLines/>
              <w:numPr>
                <w:ilvl w:val="0"/>
                <w:numId w:val="3"/>
              </w:numPr>
              <w:tabs>
                <w:tab w:val="left" w:pos="207"/>
              </w:tabs>
              <w:spacing w:after="0" w:line="218" w:lineRule="atLeast"/>
              <w:ind w:left="225" w:hanging="225"/>
              <w:rPr>
                <w:rFonts w:ascii="Arial Narrow" w:hAnsi="Arial Narrow" w:cs="Tahoma"/>
                <w:sz w:val="18"/>
                <w:szCs w:val="18"/>
              </w:rPr>
            </w:pPr>
            <w:r w:rsidRPr="007F4E33">
              <w:rPr>
                <w:rFonts w:ascii="Arial Narrow" w:hAnsi="Arial Narrow" w:cs="Tahoma"/>
                <w:sz w:val="18"/>
                <w:szCs w:val="18"/>
              </w:rPr>
              <w:t>Number of program materials developed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Pr="0040497B" w:rsidRDefault="00912908"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85" w:type="dxa"/>
            <w:tcBorders>
              <w:top w:val="single" w:sz="6" w:space="0" w:color="000000"/>
              <w:bottom w:val="single" w:sz="6" w:space="0" w:color="000000"/>
              <w:right w:val="single" w:sz="6" w:space="0" w:color="000000"/>
            </w:tcBorders>
          </w:tcPr>
          <w:p w:rsidR="00912908" w:rsidRPr="0040497B" w:rsidRDefault="00912908"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10" w:type="dxa"/>
            <w:tcBorders>
              <w:top w:val="single" w:sz="6" w:space="0" w:color="000000"/>
              <w:bottom w:val="single" w:sz="6" w:space="0" w:color="000000"/>
              <w:right w:val="single" w:sz="6" w:space="0" w:color="000000"/>
            </w:tcBorders>
          </w:tcPr>
          <w:p w:rsidR="00912908" w:rsidRPr="004211A8" w:rsidRDefault="00912908" w:rsidP="00912908">
            <w:pPr>
              <w:pStyle w:val="ListParagraph"/>
              <w:keepLines/>
              <w:numPr>
                <w:ilvl w:val="0"/>
                <w:numId w:val="4"/>
              </w:numPr>
              <w:tabs>
                <w:tab w:val="left" w:pos="207"/>
              </w:tabs>
              <w:spacing w:after="0" w:line="218" w:lineRule="atLeast"/>
              <w:ind w:left="225" w:hanging="22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Pr="0033348B" w:rsidRDefault="00912908"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285" w:type="dxa"/>
            <w:tcBorders>
              <w:top w:val="single" w:sz="6" w:space="0" w:color="000000"/>
              <w:bottom w:val="single" w:sz="6" w:space="0" w:color="000000"/>
              <w:right w:val="single" w:sz="6" w:space="0" w:color="000000"/>
            </w:tcBorders>
          </w:tcPr>
          <w:p w:rsidR="00912908" w:rsidRPr="0033348B" w:rsidRDefault="00912908"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10" w:type="dxa"/>
            <w:tcBorders>
              <w:top w:val="single" w:sz="6" w:space="0" w:color="000000"/>
              <w:bottom w:val="single" w:sz="6" w:space="0" w:color="000000"/>
              <w:right w:val="single" w:sz="6" w:space="0" w:color="000000"/>
            </w:tcBorders>
          </w:tcPr>
          <w:p w:rsidR="00912908" w:rsidRPr="0033348B" w:rsidRDefault="00912908" w:rsidP="00912908">
            <w:pPr>
              <w:pStyle w:val="ListParagraph"/>
              <w:keepLines/>
              <w:numPr>
                <w:ilvl w:val="0"/>
                <w:numId w:val="5"/>
              </w:numPr>
              <w:tabs>
                <w:tab w:val="left" w:pos="207"/>
              </w:tabs>
              <w:spacing w:after="0" w:line="218" w:lineRule="atLeast"/>
              <w:rPr>
                <w:rFonts w:ascii="Arial Narrow" w:hAnsi="Arial Narrow" w:cs="Tahoma"/>
                <w:sz w:val="18"/>
                <w:szCs w:val="18"/>
              </w:rPr>
            </w:pPr>
            <w:r w:rsidRPr="00F54288">
              <w:rPr>
                <w:rFonts w:ascii="Arial Narrow" w:hAnsi="Arial Narrow" w:cs="Tahoma"/>
                <w:sz w:val="18"/>
                <w:szCs w:val="18"/>
              </w:rPr>
              <w:t>Number of people trained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912908" w:rsidRPr="001A1B8D" w:rsidRDefault="00912908" w:rsidP="00293CED">
            <w:pPr>
              <w:keepLines/>
              <w:spacing w:after="0" w:line="218" w:lineRule="atLeast"/>
              <w:rPr>
                <w:rFonts w:ascii="Arial Narrow" w:hAnsi="Arial Narrow" w:cs="Tahoma"/>
                <w:color w:val="000000"/>
                <w:sz w:val="18"/>
                <w:szCs w:val="17"/>
              </w:rPr>
            </w:pPr>
          </w:p>
        </w:tc>
        <w:tc>
          <w:tcPr>
            <w:tcW w:w="4285" w:type="dxa"/>
            <w:tcBorders>
              <w:top w:val="single" w:sz="6" w:space="0" w:color="000000"/>
              <w:bottom w:val="single" w:sz="6" w:space="0" w:color="000000"/>
              <w:right w:val="single" w:sz="6" w:space="0" w:color="000000"/>
            </w:tcBorders>
          </w:tcPr>
          <w:p w:rsidR="00912908" w:rsidRPr="001A1B8D" w:rsidRDefault="0091290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10" w:type="dxa"/>
            <w:tcBorders>
              <w:top w:val="single" w:sz="6" w:space="0" w:color="000000"/>
              <w:bottom w:val="single" w:sz="6" w:space="0" w:color="000000"/>
              <w:right w:val="single" w:sz="6" w:space="0" w:color="000000"/>
            </w:tcBorders>
          </w:tcPr>
          <w:p w:rsidR="00912908" w:rsidRPr="0079607C" w:rsidRDefault="00912908" w:rsidP="0079607C">
            <w:pPr>
              <w:pStyle w:val="ListParagraph"/>
              <w:keepLines/>
              <w:numPr>
                <w:ilvl w:val="0"/>
                <w:numId w:val="14"/>
              </w:numPr>
              <w:tabs>
                <w:tab w:val="left" w:pos="255"/>
              </w:tabs>
              <w:spacing w:after="0" w:line="218" w:lineRule="atLeast"/>
              <w:ind w:left="255" w:hanging="232"/>
              <w:rPr>
                <w:rFonts w:ascii="Arial Narrow" w:hAnsi="Arial Narrow" w:cs="Tahoma"/>
                <w:sz w:val="18"/>
                <w:szCs w:val="18"/>
              </w:rPr>
            </w:pPr>
            <w:r w:rsidRPr="0079607C">
              <w:rPr>
                <w:rFonts w:ascii="Arial Narrow" w:hAnsi="Arial Narrow" w:cs="Tahoma"/>
                <w:sz w:val="18"/>
                <w:szCs w:val="18"/>
              </w:rPr>
              <w:t>Number of programs served by TTA that reported using an evidence-based program and / or practice.</w:t>
            </w:r>
          </w:p>
          <w:p w:rsidR="00912908" w:rsidRPr="0079607C" w:rsidRDefault="00912908" w:rsidP="0079607C">
            <w:pPr>
              <w:pStyle w:val="ListParagraph"/>
              <w:keepLines/>
              <w:numPr>
                <w:ilvl w:val="0"/>
                <w:numId w:val="14"/>
              </w:numPr>
              <w:tabs>
                <w:tab w:val="left" w:pos="255"/>
              </w:tabs>
              <w:spacing w:after="0" w:line="218" w:lineRule="atLeast"/>
              <w:ind w:left="255" w:hanging="232"/>
              <w:rPr>
                <w:rFonts w:ascii="Arial Narrow" w:hAnsi="Arial Narrow" w:cs="Tahoma"/>
                <w:sz w:val="18"/>
                <w:szCs w:val="18"/>
              </w:rPr>
            </w:pPr>
            <w:r w:rsidRPr="0079607C">
              <w:rPr>
                <w:rFonts w:ascii="Arial Narrow" w:hAnsi="Arial Narrow" w:cs="Tahoma"/>
                <w:sz w:val="18"/>
                <w:szCs w:val="18"/>
              </w:rPr>
              <w:t>Number of programs served by TTA</w:t>
            </w:r>
          </w:p>
          <w:p w:rsidR="00912908" w:rsidRPr="0079607C" w:rsidRDefault="00912908" w:rsidP="0079607C">
            <w:pPr>
              <w:pStyle w:val="ListParagraph"/>
              <w:keepLines/>
              <w:numPr>
                <w:ilvl w:val="0"/>
                <w:numId w:val="14"/>
              </w:numPr>
              <w:tabs>
                <w:tab w:val="left" w:pos="255"/>
              </w:tabs>
              <w:spacing w:after="0" w:line="218" w:lineRule="atLeast"/>
              <w:ind w:left="255" w:hanging="232"/>
              <w:rPr>
                <w:rFonts w:ascii="Arial Narrow" w:hAnsi="Arial Narrow" w:cs="Tahoma"/>
                <w:sz w:val="18"/>
                <w:szCs w:val="18"/>
              </w:rPr>
            </w:pPr>
            <w:r w:rsidRPr="0079607C">
              <w:rPr>
                <w:rFonts w:ascii="Arial Narrow" w:hAnsi="Arial Narrow" w:cs="Tahoma"/>
                <w:sz w:val="18"/>
                <w:szCs w:val="18"/>
              </w:rPr>
              <w:t>Percent of programs served by TTA that report using an evidence-based program and / or practice (A/B)</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912908" w:rsidRPr="00417A72" w:rsidRDefault="00912908" w:rsidP="00293CED">
            <w:pPr>
              <w:keepLines/>
              <w:spacing w:after="0" w:line="240" w:lineRule="auto"/>
              <w:rPr>
                <w:rFonts w:ascii="Arial Narrow" w:hAnsi="Arial Narrow" w:cs="Tahoma"/>
                <w:bCs/>
                <w:sz w:val="18"/>
                <w:szCs w:val="18"/>
              </w:rPr>
            </w:pPr>
          </w:p>
        </w:tc>
        <w:tc>
          <w:tcPr>
            <w:tcW w:w="4285" w:type="dxa"/>
            <w:tcBorders>
              <w:top w:val="single" w:sz="6" w:space="0" w:color="000000"/>
              <w:bottom w:val="single" w:sz="6" w:space="0" w:color="000000"/>
              <w:right w:val="single" w:sz="6" w:space="0" w:color="000000"/>
            </w:tcBorders>
          </w:tcPr>
          <w:p w:rsidR="00912908" w:rsidRPr="00417A72" w:rsidRDefault="0091290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10" w:type="dxa"/>
            <w:tcBorders>
              <w:top w:val="single" w:sz="6" w:space="0" w:color="000000"/>
              <w:bottom w:val="single" w:sz="6" w:space="0" w:color="000000"/>
              <w:right w:val="single" w:sz="6" w:space="0" w:color="000000"/>
            </w:tcBorders>
          </w:tcPr>
          <w:p w:rsidR="00912908" w:rsidRPr="0040497B" w:rsidRDefault="00912908" w:rsidP="0079607C">
            <w:pPr>
              <w:pStyle w:val="ListParagraph"/>
              <w:keepLines/>
              <w:numPr>
                <w:ilvl w:val="0"/>
                <w:numId w:val="17"/>
              </w:numPr>
              <w:tabs>
                <w:tab w:val="left" w:pos="255"/>
              </w:tabs>
              <w:spacing w:after="0" w:line="218" w:lineRule="atLeast"/>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912908" w:rsidRPr="0040497B" w:rsidRDefault="00912908" w:rsidP="0079607C">
            <w:pPr>
              <w:pStyle w:val="ListParagraph"/>
              <w:keepLines/>
              <w:numPr>
                <w:ilvl w:val="0"/>
                <w:numId w:val="17"/>
              </w:numPr>
              <w:tabs>
                <w:tab w:val="left" w:pos="255"/>
              </w:tabs>
              <w:spacing w:after="0" w:line="218" w:lineRule="atLeast"/>
              <w:ind w:left="255" w:hanging="232"/>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912908" w:rsidRPr="00904641" w:rsidRDefault="00912908" w:rsidP="00293CED">
            <w:pPr>
              <w:keepLines/>
              <w:spacing w:after="0" w:line="240" w:lineRule="auto"/>
              <w:rPr>
                <w:rFonts w:ascii="Arial Narrow" w:hAnsi="Arial Narrow" w:cs="Tahoma"/>
                <w:bCs/>
                <w:sz w:val="18"/>
                <w:szCs w:val="18"/>
              </w:rPr>
            </w:pPr>
          </w:p>
        </w:tc>
        <w:tc>
          <w:tcPr>
            <w:tcW w:w="4285" w:type="dxa"/>
            <w:tcBorders>
              <w:top w:val="single" w:sz="6" w:space="0" w:color="000000"/>
              <w:bottom w:val="single" w:sz="6" w:space="0" w:color="000000"/>
              <w:right w:val="single" w:sz="6" w:space="0" w:color="000000"/>
            </w:tcBorders>
          </w:tcPr>
          <w:p w:rsidR="00912908" w:rsidRPr="00904641" w:rsidRDefault="0091290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10" w:type="dxa"/>
            <w:tcBorders>
              <w:top w:val="single" w:sz="6" w:space="0" w:color="000000"/>
              <w:bottom w:val="single" w:sz="6" w:space="0" w:color="000000"/>
              <w:right w:val="single" w:sz="6" w:space="0" w:color="000000"/>
            </w:tcBorders>
          </w:tcPr>
          <w:p w:rsidR="00912908" w:rsidRPr="0040497B" w:rsidRDefault="00912908" w:rsidP="0079607C">
            <w:pPr>
              <w:pStyle w:val="ListParagraph"/>
              <w:keepLines/>
              <w:numPr>
                <w:ilvl w:val="0"/>
                <w:numId w:val="15"/>
              </w:numPr>
              <w:tabs>
                <w:tab w:val="left" w:pos="255"/>
              </w:tabs>
              <w:spacing w:after="0" w:line="218" w:lineRule="atLeast"/>
              <w:ind w:left="255" w:hanging="232"/>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912908" w:rsidRPr="0040497B" w:rsidRDefault="00912908" w:rsidP="0079607C">
            <w:pPr>
              <w:pStyle w:val="ListParagraph"/>
              <w:keepLines/>
              <w:numPr>
                <w:ilvl w:val="0"/>
                <w:numId w:val="15"/>
              </w:numPr>
              <w:tabs>
                <w:tab w:val="left" w:pos="255"/>
              </w:tabs>
              <w:spacing w:after="0" w:line="218" w:lineRule="atLeast"/>
              <w:ind w:left="255" w:hanging="232"/>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912908" w:rsidRPr="0040497B" w:rsidRDefault="00912908" w:rsidP="0079607C">
            <w:pPr>
              <w:pStyle w:val="ListParagraph"/>
              <w:keepLines/>
              <w:numPr>
                <w:ilvl w:val="0"/>
                <w:numId w:val="15"/>
              </w:numPr>
              <w:tabs>
                <w:tab w:val="left" w:pos="255"/>
              </w:tabs>
              <w:spacing w:after="0" w:line="218" w:lineRule="atLeast"/>
              <w:ind w:left="255" w:hanging="232"/>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r w:rsidR="00912908" w:rsidRPr="00530BD8" w:rsidTr="0079607C">
        <w:trPr>
          <w:cantSplit/>
        </w:trPr>
        <w:tc>
          <w:tcPr>
            <w:tcW w:w="350"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18" w:lineRule="atLeast"/>
              <w:rPr>
                <w:rFonts w:ascii="Arial Narrow" w:hAnsi="Arial Narrow" w:cs="Tahoma"/>
                <w:color w:val="000000"/>
                <w:sz w:val="18"/>
                <w:szCs w:val="17"/>
              </w:rPr>
            </w:pPr>
          </w:p>
        </w:tc>
        <w:tc>
          <w:tcPr>
            <w:tcW w:w="1985" w:type="dxa"/>
            <w:tcBorders>
              <w:top w:val="single" w:sz="6" w:space="0" w:color="000000"/>
              <w:left w:val="single" w:sz="6" w:space="0" w:color="000000"/>
              <w:bottom w:val="single" w:sz="6" w:space="0" w:color="000000"/>
              <w:right w:val="single" w:sz="6" w:space="0" w:color="000000"/>
            </w:tcBorders>
          </w:tcPr>
          <w:p w:rsidR="00912908" w:rsidRPr="0033348B" w:rsidRDefault="0091290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85" w:type="dxa"/>
            <w:tcBorders>
              <w:top w:val="single" w:sz="6" w:space="0" w:color="000000"/>
              <w:bottom w:val="single" w:sz="6" w:space="0" w:color="000000"/>
              <w:right w:val="single" w:sz="6" w:space="0" w:color="000000"/>
            </w:tcBorders>
          </w:tcPr>
          <w:p w:rsidR="00912908" w:rsidRPr="0033348B" w:rsidRDefault="0091290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10" w:type="dxa"/>
            <w:tcBorders>
              <w:top w:val="single" w:sz="6" w:space="0" w:color="000000"/>
              <w:bottom w:val="single" w:sz="6" w:space="0" w:color="000000"/>
              <w:right w:val="single" w:sz="6" w:space="0" w:color="000000"/>
            </w:tcBorders>
          </w:tcPr>
          <w:p w:rsidR="00912908" w:rsidRPr="0040497B" w:rsidRDefault="00912908" w:rsidP="0079607C">
            <w:pPr>
              <w:pStyle w:val="ListParagraph"/>
              <w:keepLines/>
              <w:numPr>
                <w:ilvl w:val="0"/>
                <w:numId w:val="16"/>
              </w:numPr>
              <w:tabs>
                <w:tab w:val="left" w:pos="255"/>
              </w:tabs>
              <w:spacing w:after="0" w:line="240" w:lineRule="auto"/>
              <w:ind w:left="259"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912908" w:rsidRPr="0040497B" w:rsidRDefault="00912908" w:rsidP="0079607C">
            <w:pPr>
              <w:pStyle w:val="ListParagraph"/>
              <w:keepLines/>
              <w:numPr>
                <w:ilvl w:val="0"/>
                <w:numId w:val="16"/>
              </w:numPr>
              <w:tabs>
                <w:tab w:val="left" w:pos="255"/>
              </w:tabs>
              <w:spacing w:after="0" w:line="240" w:lineRule="auto"/>
              <w:ind w:left="259"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912908" w:rsidRPr="0040497B" w:rsidRDefault="00912908" w:rsidP="0079607C">
            <w:pPr>
              <w:pStyle w:val="ListParagraph"/>
              <w:keepLines/>
              <w:numPr>
                <w:ilvl w:val="0"/>
                <w:numId w:val="16"/>
              </w:numPr>
              <w:tabs>
                <w:tab w:val="left" w:pos="255"/>
              </w:tabs>
              <w:spacing w:after="0" w:line="240" w:lineRule="auto"/>
              <w:ind w:left="259" w:hanging="23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25" w:type="dxa"/>
            <w:tcBorders>
              <w:top w:val="single" w:sz="6" w:space="0" w:color="000000"/>
              <w:bottom w:val="single" w:sz="6" w:space="0" w:color="000000"/>
              <w:right w:val="single" w:sz="6" w:space="0" w:color="000000"/>
            </w:tcBorders>
          </w:tcPr>
          <w:p w:rsidR="00912908" w:rsidRDefault="00912908" w:rsidP="00293CED">
            <w:pPr>
              <w:keepLines/>
              <w:spacing w:after="0" w:line="218" w:lineRule="atLeast"/>
              <w:rPr>
                <w:rFonts w:ascii="Arial Narrow" w:hAnsi="Arial Narrow" w:cs="Tahoma"/>
                <w:color w:val="000000"/>
                <w:sz w:val="18"/>
                <w:szCs w:val="17"/>
              </w:rPr>
            </w:pPr>
          </w:p>
        </w:tc>
      </w:tr>
    </w:tbl>
    <w:p w:rsidR="007F62EE" w:rsidRDefault="007F62EE"/>
    <w:p w:rsidR="00912908" w:rsidRDefault="00912908"/>
    <w:p w:rsidR="00912908" w:rsidRDefault="00912908"/>
    <w:p w:rsidR="00912908" w:rsidRDefault="00912908"/>
    <w:tbl>
      <w:tblPr>
        <w:tblW w:w="5000" w:type="pct"/>
        <w:tblCellMar>
          <w:top w:w="75" w:type="dxa"/>
          <w:left w:w="75" w:type="dxa"/>
          <w:bottom w:w="75" w:type="dxa"/>
          <w:right w:w="75" w:type="dxa"/>
        </w:tblCellMar>
        <w:tblLook w:val="0000" w:firstRow="0" w:lastRow="0" w:firstColumn="0" w:lastColumn="0" w:noHBand="0" w:noVBand="0"/>
      </w:tblPr>
      <w:tblGrid>
        <w:gridCol w:w="345"/>
        <w:gridCol w:w="2350"/>
        <w:gridCol w:w="3890"/>
        <w:gridCol w:w="2852"/>
        <w:gridCol w:w="1513"/>
      </w:tblGrid>
      <w:tr w:rsidR="00912908" w:rsidRPr="00636FE4" w:rsidTr="0079607C">
        <w:trPr>
          <w:cantSplit/>
          <w:trHeight w:val="205"/>
          <w:tblHeader/>
        </w:trPr>
        <w:tc>
          <w:tcPr>
            <w:tcW w:w="345" w:type="dxa"/>
            <w:tcBorders>
              <w:left w:val="single" w:sz="4" w:space="0" w:color="auto"/>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lastRenderedPageBreak/>
              <w:t>#</w:t>
            </w:r>
          </w:p>
        </w:tc>
        <w:tc>
          <w:tcPr>
            <w:tcW w:w="2350" w:type="dxa"/>
            <w:tcBorders>
              <w:left w:val="single" w:sz="6" w:space="0" w:color="FFFFFF"/>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Outcome Measure</w:t>
            </w:r>
          </w:p>
        </w:tc>
        <w:tc>
          <w:tcPr>
            <w:tcW w:w="3890" w:type="dxa"/>
            <w:tcBorders>
              <w:left w:val="single" w:sz="6" w:space="0" w:color="FFFFFF"/>
              <w:bottom w:val="single" w:sz="6" w:space="0" w:color="000000"/>
              <w:right w:val="single" w:sz="6" w:space="0" w:color="FFFFFF"/>
            </w:tcBorders>
            <w:shd w:val="clear" w:color="auto" w:fill="003366"/>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Definition</w:t>
            </w:r>
          </w:p>
        </w:tc>
        <w:tc>
          <w:tcPr>
            <w:tcW w:w="2852" w:type="dxa"/>
            <w:tcBorders>
              <w:left w:val="single" w:sz="6" w:space="0" w:color="FFFFFF"/>
              <w:bottom w:val="single" w:sz="6" w:space="0" w:color="000000"/>
              <w:right w:val="single" w:sz="6" w:space="0" w:color="FFFFFF"/>
            </w:tcBorders>
            <w:shd w:val="clear" w:color="auto" w:fill="003366"/>
            <w:noWrap/>
            <w:vAlign w:val="center"/>
          </w:tcPr>
          <w:p w:rsidR="00912908" w:rsidRPr="0079607C" w:rsidRDefault="00912908" w:rsidP="00293CED">
            <w:pPr>
              <w:keepLines/>
              <w:spacing w:after="0" w:line="240" w:lineRule="auto"/>
              <w:rPr>
                <w:rFonts w:ascii="Arial Narrow Bold" w:hAnsi="Arial Narrow Bold" w:cs="Tahoma"/>
                <w:b/>
                <w:color w:val="FFFFFF"/>
                <w:sz w:val="18"/>
                <w:szCs w:val="18"/>
              </w:rPr>
            </w:pPr>
            <w:r w:rsidRPr="0079607C">
              <w:rPr>
                <w:rStyle w:val="Strong"/>
                <w:rFonts w:ascii="Arial Narrow Bold" w:hAnsi="Arial Narrow Bold" w:cs="Tahoma"/>
                <w:color w:val="FFFFFF"/>
                <w:sz w:val="18"/>
                <w:szCs w:val="18"/>
              </w:rPr>
              <w:t>Data Grantee Provides</w:t>
            </w:r>
          </w:p>
        </w:tc>
        <w:tc>
          <w:tcPr>
            <w:tcW w:w="1513" w:type="dxa"/>
            <w:tcBorders>
              <w:left w:val="single" w:sz="6" w:space="0" w:color="FFFFFF"/>
              <w:bottom w:val="single" w:sz="6" w:space="0" w:color="000000"/>
              <w:right w:val="single" w:sz="6" w:space="0" w:color="000000"/>
            </w:tcBorders>
            <w:shd w:val="clear" w:color="auto" w:fill="003366"/>
          </w:tcPr>
          <w:p w:rsidR="00912908" w:rsidRPr="0079607C" w:rsidRDefault="00912908" w:rsidP="00293CED">
            <w:pPr>
              <w:keepLines/>
              <w:spacing w:after="0" w:line="240" w:lineRule="auto"/>
              <w:rPr>
                <w:rStyle w:val="Strong"/>
                <w:rFonts w:ascii="Arial Narrow Bold" w:hAnsi="Arial Narrow Bold" w:cs="Tahoma"/>
                <w:color w:val="FFFFFF"/>
                <w:sz w:val="18"/>
                <w:szCs w:val="18"/>
              </w:rPr>
            </w:pPr>
            <w:r w:rsidRPr="0079607C">
              <w:rPr>
                <w:rStyle w:val="Strong"/>
                <w:rFonts w:ascii="Arial Narrow Bold" w:hAnsi="Arial Narrow Bold" w:cs="Tahoma"/>
                <w:color w:val="FFFFFF"/>
                <w:sz w:val="18"/>
                <w:szCs w:val="18"/>
              </w:rPr>
              <w:t>Record Data Here</w:t>
            </w: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cases for which accountability options are used as part of the court/probation process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raw number of case dispositions that include accountability programming. Percent is the raw number divided by the number of case dispositions. Include diversion, formal adjudications, warrant hearings, and all other methods of resolving cases against juvenile offenders.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case dispositions that include accountability programming</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case dispositions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cases for which the judge has complete youth case files prior to sentencing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court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cases for which judges have complete assessment data prior to sentencing</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cases sentenced</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youth that through the court or probation system participate in accountability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entities that use accountability programming (whether they actually deliver it themselves or not). Report the raw number of youth to participate in accountability programming. Percent is the raw number divided by the total number of youth processed by the grantee.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 to participate in accountability programming</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processed</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of different accountability sanctioning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Determine coverage of the accountability approach. Most appropriate for grantees implementing or referring youth to accountability programming. Report raw number of different accountability sanctions available to youth. Different implies that the programs either employ different techniques or activities, target different populations, or have different goals.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different sanctions available to youth</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juvenile justice offenses for which accountability programs are an option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Determine coverage of the accountability approach. Most appropriate for programs that refer youth to accountability programs. Report the number of juvenile justice offenses (criminal, statutory, or civil) for which accountability programming may be considered as an option. Percent is the raw number divided by the total number of offenses on the books.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offenses for which accountability programming is an option</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offenses on the books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Average number of youth per probation officer</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have probation officers. Report the number of open cases divided by the number of probation officers.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open cases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probation officers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Average number per officer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Average number of supervision meetings per youth per month</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Determine whether accountability programs are being used as intended with the frequent use of supervision meetings. This measures system accountability. Appropriate for all programs implementing accountability programs. Report the total number of supervision meetings held with youth in the preceding month divided by the number of youth served through accountability programs during that month. Meetings are not limited to face-to-face contact but may include other forms of contact with youth such as telephone calls.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supervision meetings in preceding month</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served in preceding month</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Average number of meetings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non-compliance events (e.g., missed court dates, positive drug tests)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non-compliance events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requirements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probation contacts that are proactive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proactive probation contacts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probation contacts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youth to have a behavioral contract developed at intake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raw number of you to have a behavioral contract developed at intake. Percent is the raw number divided by the number of youth to go through intake.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 with a behavioral contract at intake</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to go through intake</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To determine if the program is becoming more efficient. It is based on the idea that accountability programs must be applied swiftly. Appropriate for any program implementing an accountability program. Applies to youth's infractions while in the accountability program funded with JABG/Tribal JADG funds. Report the average number of days from infraction by youth according to their behavioral contracts to the infraction being addressed with a sanction.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Average number of hours from infraction to sanction</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modifications that resulted in more restrictive conditions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times modifications were for more strict sanctions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modifications to release conditions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youth to complete their justice requirements successfully</w:t>
            </w:r>
            <w:r w:rsidRPr="00D521AF">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To determine if youth are acting more accountably as indicated by their fulfillment of their program requirements. Report the raw number of youth to complete the program successfully. Percent would be the raw number divided by the total number of youth served.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 to successfully complete program requirements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served</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tabs>
                <w:tab w:val="left" w:pos="201"/>
              </w:tabs>
              <w:spacing w:after="0" w:line="240" w:lineRule="auto"/>
              <w:ind w:left="234" w:hanging="211"/>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r w:rsidR="00912908" w:rsidRPr="00C9039F" w:rsidTr="0079607C">
        <w:trPr>
          <w:cantSplit/>
        </w:trPr>
        <w:tc>
          <w:tcPr>
            <w:tcW w:w="345" w:type="dxa"/>
            <w:tcBorders>
              <w:top w:val="single" w:sz="6" w:space="0" w:color="000000"/>
              <w:left w:val="single" w:sz="6" w:space="0" w:color="000000"/>
              <w:bottom w:val="single" w:sz="6" w:space="0" w:color="000000"/>
            </w:tcBorders>
          </w:tcPr>
          <w:p w:rsidR="00912908" w:rsidRPr="0044417E" w:rsidRDefault="00912908" w:rsidP="0044417E">
            <w:pPr>
              <w:pStyle w:val="ListParagraph"/>
              <w:keepLines/>
              <w:numPr>
                <w:ilvl w:val="0"/>
                <w:numId w:val="10"/>
              </w:numPr>
              <w:spacing w:after="0" w:line="240" w:lineRule="auto"/>
              <w:rPr>
                <w:rFonts w:ascii="Arial Narrow" w:hAnsi="Arial Narrow" w:cs="Tahoma"/>
                <w:color w:val="000000"/>
                <w:sz w:val="18"/>
                <w:szCs w:val="17"/>
              </w:rPr>
            </w:pPr>
          </w:p>
        </w:tc>
        <w:tc>
          <w:tcPr>
            <w:tcW w:w="2350" w:type="dxa"/>
            <w:tcBorders>
              <w:top w:val="single" w:sz="6" w:space="0" w:color="000000"/>
              <w:left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Number and percent of youth to have revocation hearings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90"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revoke a youth's release or probation. Report the raw number of youth to have revocation hearings. Percent is the raw number divided by the total number of youth in the program </w:t>
            </w:r>
          </w:p>
        </w:tc>
        <w:tc>
          <w:tcPr>
            <w:tcW w:w="2852" w:type="dxa"/>
            <w:tcBorders>
              <w:top w:val="single" w:sz="6" w:space="0" w:color="000000"/>
              <w:bottom w:val="single" w:sz="6" w:space="0" w:color="000000"/>
              <w:right w:val="single" w:sz="6" w:space="0" w:color="000000"/>
            </w:tcBorders>
          </w:tcPr>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A.</w:t>
            </w:r>
            <w:r w:rsidRPr="00C9039F">
              <w:rPr>
                <w:rFonts w:ascii="Arial Narrow" w:hAnsi="Arial Narrow" w:cs="Tahoma"/>
                <w:color w:val="000000"/>
                <w:sz w:val="18"/>
                <w:szCs w:val="17"/>
              </w:rPr>
              <w:tab/>
              <w:t>Number of youth to have revocation hearings</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B.</w:t>
            </w:r>
            <w:r w:rsidRPr="00C9039F">
              <w:rPr>
                <w:rFonts w:ascii="Arial Narrow" w:hAnsi="Arial Narrow" w:cs="Tahoma"/>
                <w:color w:val="000000"/>
                <w:sz w:val="18"/>
                <w:szCs w:val="17"/>
              </w:rPr>
              <w:tab/>
              <w:t>Number of youth in the program</w:t>
            </w:r>
          </w:p>
          <w:p w:rsidR="00912908" w:rsidRDefault="00912908" w:rsidP="0079607C">
            <w:pPr>
              <w:keepLines/>
              <w:tabs>
                <w:tab w:val="left" w:pos="228"/>
              </w:tabs>
              <w:spacing w:after="0" w:line="240" w:lineRule="auto"/>
              <w:ind w:left="234" w:hanging="211"/>
              <w:rPr>
                <w:rFonts w:ascii="Arial Narrow" w:hAnsi="Arial Narrow" w:cs="Tahoma"/>
                <w:color w:val="000000"/>
                <w:sz w:val="18"/>
                <w:szCs w:val="17"/>
              </w:rPr>
            </w:pPr>
            <w:r w:rsidRPr="00C9039F">
              <w:rPr>
                <w:rFonts w:ascii="Arial Narrow" w:hAnsi="Arial Narrow" w:cs="Tahoma"/>
                <w:color w:val="000000"/>
                <w:sz w:val="18"/>
                <w:szCs w:val="17"/>
              </w:rPr>
              <w:t>C.</w:t>
            </w:r>
            <w:r w:rsidRPr="00C9039F">
              <w:rPr>
                <w:rFonts w:ascii="Arial Narrow" w:hAnsi="Arial Narrow" w:cs="Tahoma"/>
                <w:color w:val="000000"/>
                <w:sz w:val="18"/>
                <w:szCs w:val="17"/>
              </w:rPr>
              <w:tab/>
              <w:t>Percent (a/b)</w:t>
            </w:r>
          </w:p>
          <w:p w:rsidR="00912908" w:rsidRDefault="00912908" w:rsidP="00293CED">
            <w:pPr>
              <w:keepLines/>
              <w:spacing w:after="0" w:line="240" w:lineRule="auto"/>
              <w:rPr>
                <w:rFonts w:ascii="Arial Narrow" w:hAnsi="Arial Narrow" w:cs="Tahoma"/>
                <w:color w:val="000000"/>
                <w:sz w:val="18"/>
                <w:szCs w:val="17"/>
              </w:rPr>
            </w:pPr>
          </w:p>
        </w:tc>
        <w:tc>
          <w:tcPr>
            <w:tcW w:w="1513" w:type="dxa"/>
            <w:tcBorders>
              <w:top w:val="single" w:sz="6" w:space="0" w:color="000000"/>
              <w:bottom w:val="single" w:sz="6" w:space="0" w:color="000000"/>
              <w:right w:val="single" w:sz="6" w:space="0" w:color="000000"/>
            </w:tcBorders>
          </w:tcPr>
          <w:p w:rsidR="00912908" w:rsidRDefault="00912908" w:rsidP="00293CED">
            <w:pPr>
              <w:keepLines/>
              <w:spacing w:after="0" w:line="240" w:lineRule="auto"/>
              <w:rPr>
                <w:rFonts w:ascii="Arial Narrow" w:hAnsi="Arial Narrow" w:cs="Tahoma"/>
                <w:color w:val="000000"/>
                <w:sz w:val="18"/>
                <w:szCs w:val="17"/>
              </w:rPr>
            </w:pPr>
          </w:p>
        </w:tc>
      </w:tr>
    </w:tbl>
    <w:p w:rsidR="00912908" w:rsidRDefault="00912908"/>
    <w:sectPr w:rsidR="00912908" w:rsidSect="0091290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83A" w:rsidRDefault="00F4183A" w:rsidP="00912908">
      <w:pPr>
        <w:spacing w:after="0" w:line="240" w:lineRule="auto"/>
      </w:pPr>
      <w:r>
        <w:separator/>
      </w:r>
    </w:p>
  </w:endnote>
  <w:endnote w:type="continuationSeparator" w:id="0">
    <w:p w:rsidR="00F4183A" w:rsidRDefault="00F4183A" w:rsidP="0091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0699"/>
      <w:docPartObj>
        <w:docPartGallery w:val="Page Numbers (Bottom of Page)"/>
        <w:docPartUnique/>
      </w:docPartObj>
    </w:sdtPr>
    <w:sdtEndPr>
      <w:rPr>
        <w:noProof/>
      </w:rPr>
    </w:sdtEndPr>
    <w:sdtContent>
      <w:p w:rsidR="0044417E" w:rsidRDefault="0044417E" w:rsidP="0079607C">
        <w:pPr>
          <w:pStyle w:val="Footer"/>
          <w:jc w:val="right"/>
        </w:pPr>
        <w:r>
          <w:fldChar w:fldCharType="begin"/>
        </w:r>
        <w:r>
          <w:instrText xml:space="preserve"> PAGE   \* MERGEFORMAT </w:instrText>
        </w:r>
        <w:r>
          <w:fldChar w:fldCharType="separate"/>
        </w:r>
        <w:r w:rsidR="0079607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83A" w:rsidRDefault="00F4183A" w:rsidP="00912908">
      <w:pPr>
        <w:spacing w:after="0" w:line="240" w:lineRule="auto"/>
      </w:pPr>
      <w:r>
        <w:separator/>
      </w:r>
    </w:p>
  </w:footnote>
  <w:footnote w:type="continuationSeparator" w:id="0">
    <w:p w:rsidR="00F4183A" w:rsidRDefault="00F4183A" w:rsidP="0091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908" w:rsidRPr="008776B6" w:rsidRDefault="00912908" w:rsidP="00912908">
    <w:pPr>
      <w:pStyle w:val="Heading1"/>
      <w:spacing w:before="0" w:after="0"/>
      <w:rPr>
        <w:color w:val="auto"/>
      </w:rPr>
    </w:pPr>
    <w:r w:rsidRPr="008776B6">
      <w:rPr>
        <w:color w:val="auto"/>
      </w:rPr>
      <w:t>Office of Juvenile Justice and Delinquency Prevention</w:t>
    </w:r>
  </w:p>
  <w:p w:rsidR="00912908" w:rsidRPr="00195C88" w:rsidRDefault="00912908" w:rsidP="00912908">
    <w:pPr>
      <w:pStyle w:val="Heading1"/>
      <w:spacing w:before="100"/>
      <w:rPr>
        <w:rStyle w:val="instructions1"/>
        <w:rFonts w:cs="Arial"/>
        <w:bCs/>
      </w:rPr>
    </w:pPr>
    <w:r w:rsidRPr="00195C88">
      <w:rPr>
        <w:rStyle w:val="instructions1"/>
        <w:rFonts w:cs="Arial"/>
        <w:bCs/>
      </w:rPr>
      <w:t>Tribal Juvenile Accountability Discretionary Grant Program (T-JADG)</w:t>
    </w:r>
  </w:p>
  <w:p w:rsidR="00912908" w:rsidRPr="00912908" w:rsidRDefault="00912908" w:rsidP="00912908">
    <w:pPr>
      <w:pStyle w:val="Heading1"/>
      <w:spacing w:after="100"/>
      <w:rPr>
        <w:color w:val="auto"/>
      </w:rPr>
    </w:pPr>
    <w:r>
      <w:rPr>
        <w:color w:val="auto"/>
      </w:rPr>
      <w:t>Court/Probation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BA1"/>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15312DE0"/>
    <w:multiLevelType w:val="hybridMultilevel"/>
    <w:tmpl w:val="26D417F4"/>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 w15:restartNumberingAfterBreak="0">
    <w:nsid w:val="1AA31D3E"/>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21AE"/>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465C9"/>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2B645A85"/>
    <w:multiLevelType w:val="hybridMultilevel"/>
    <w:tmpl w:val="F198DC0C"/>
    <w:lvl w:ilvl="0" w:tplc="CA0A5E7A">
      <w:start w:val="1"/>
      <w:numFmt w:val="upperLetter"/>
      <w:lvlText w:val="%1."/>
      <w:lvlJc w:val="left"/>
      <w:pPr>
        <w:ind w:left="743" w:hanging="360"/>
      </w:pPr>
      <w:rPr>
        <w:rFonts w:hint="default"/>
        <w:b w:val="0"/>
        <w:i w:val="0"/>
        <w:color w:val="000000" w:themeColor="text1"/>
        <w:sz w:val="24"/>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 w15:restartNumberingAfterBreak="0">
    <w:nsid w:val="30E5069D"/>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3C746B08"/>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3F9333BD"/>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E0B91"/>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4E3B61A8"/>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5EA1119F"/>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68C5176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6CE83CD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8013F"/>
    <w:multiLevelType w:val="hybridMultilevel"/>
    <w:tmpl w:val="9BF8E314"/>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B728E"/>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 w15:restartNumberingAfterBreak="0">
    <w:nsid w:val="7B53603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6"/>
  </w:num>
  <w:num w:numId="2">
    <w:abstractNumId w:val="15"/>
  </w:num>
  <w:num w:numId="3">
    <w:abstractNumId w:val="11"/>
  </w:num>
  <w:num w:numId="4">
    <w:abstractNumId w:val="16"/>
  </w:num>
  <w:num w:numId="5">
    <w:abstractNumId w:val="10"/>
  </w:num>
  <w:num w:numId="6">
    <w:abstractNumId w:val="8"/>
  </w:num>
  <w:num w:numId="7">
    <w:abstractNumId w:val="2"/>
  </w:num>
  <w:num w:numId="8">
    <w:abstractNumId w:val="3"/>
  </w:num>
  <w:num w:numId="9">
    <w:abstractNumId w:val="13"/>
  </w:num>
  <w:num w:numId="10">
    <w:abstractNumId w:val="14"/>
  </w:num>
  <w:num w:numId="11">
    <w:abstractNumId w:val="1"/>
  </w:num>
  <w:num w:numId="12">
    <w:abstractNumId w:val="5"/>
  </w:num>
  <w:num w:numId="13">
    <w:abstractNumId w:val="0"/>
  </w:num>
  <w:num w:numId="14">
    <w:abstractNumId w:val="12"/>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908"/>
    <w:rsid w:val="0044417E"/>
    <w:rsid w:val="0079607C"/>
    <w:rsid w:val="007F62EE"/>
    <w:rsid w:val="00912908"/>
    <w:rsid w:val="00E62839"/>
    <w:rsid w:val="00F4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55623-1442-4C0C-AD6E-F0690F51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908"/>
  </w:style>
  <w:style w:type="paragraph" w:styleId="Heading1">
    <w:name w:val="heading 1"/>
    <w:basedOn w:val="Normal"/>
    <w:next w:val="BodyText"/>
    <w:link w:val="Heading1Char"/>
    <w:qFormat/>
    <w:rsid w:val="00912908"/>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908"/>
  </w:style>
  <w:style w:type="paragraph" w:styleId="Footer">
    <w:name w:val="footer"/>
    <w:basedOn w:val="Normal"/>
    <w:link w:val="FooterChar"/>
    <w:uiPriority w:val="99"/>
    <w:unhideWhenUsed/>
    <w:rsid w:val="0091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08"/>
  </w:style>
  <w:style w:type="character" w:customStyle="1" w:styleId="Heading1Char">
    <w:name w:val="Heading 1 Char"/>
    <w:basedOn w:val="DefaultParagraphFont"/>
    <w:link w:val="Heading1"/>
    <w:rsid w:val="00912908"/>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912908"/>
  </w:style>
  <w:style w:type="paragraph" w:styleId="BodyText">
    <w:name w:val="Body Text"/>
    <w:basedOn w:val="Normal"/>
    <w:link w:val="BodyTextChar"/>
    <w:uiPriority w:val="99"/>
    <w:semiHidden/>
    <w:unhideWhenUsed/>
    <w:rsid w:val="00912908"/>
    <w:pPr>
      <w:spacing w:after="120"/>
    </w:pPr>
  </w:style>
  <w:style w:type="character" w:customStyle="1" w:styleId="BodyTextChar">
    <w:name w:val="Body Text Char"/>
    <w:basedOn w:val="DefaultParagraphFont"/>
    <w:link w:val="BodyText"/>
    <w:uiPriority w:val="99"/>
    <w:semiHidden/>
    <w:rsid w:val="00912908"/>
  </w:style>
  <w:style w:type="character" w:styleId="Strong">
    <w:name w:val="Strong"/>
    <w:qFormat/>
    <w:rsid w:val="00912908"/>
    <w:rPr>
      <w:b/>
      <w:bCs/>
    </w:rPr>
  </w:style>
  <w:style w:type="paragraph" w:styleId="ListParagraph">
    <w:name w:val="List Paragraph"/>
    <w:basedOn w:val="Normal"/>
    <w:uiPriority w:val="34"/>
    <w:qFormat/>
    <w:rsid w:val="00912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2021-08-11T20:56:00Z</dcterms:created>
  <dcterms:modified xsi:type="dcterms:W3CDTF">2021-08-11T20:56:00Z</dcterms:modified>
</cp:coreProperties>
</file>