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22"/>
        <w:gridCol w:w="1890"/>
        <w:gridCol w:w="4320"/>
        <w:gridCol w:w="2700"/>
        <w:gridCol w:w="1672"/>
      </w:tblGrid>
      <w:tr w:rsidR="00D92774" w:rsidRPr="005C1171" w:rsidTr="00ED6F56">
        <w:trPr>
          <w:cantSplit/>
          <w:tblHeader/>
          <w:jc w:val="center"/>
        </w:trPr>
        <w:tc>
          <w:tcPr>
            <w:tcW w:w="322" w:type="dxa"/>
            <w:tcBorders>
              <w:right w:val="single" w:sz="8" w:space="0" w:color="FFFFFF" w:themeColor="background1"/>
            </w:tcBorders>
            <w:shd w:val="clear" w:color="auto" w:fill="003366"/>
            <w:vAlign w:val="center"/>
          </w:tcPr>
          <w:p w:rsidR="00D92774" w:rsidRPr="005C1171" w:rsidRDefault="00D92774" w:rsidP="00571E62">
            <w:pPr>
              <w:keepLines/>
              <w:spacing w:after="0" w:line="240" w:lineRule="auto"/>
              <w:jc w:val="center"/>
              <w:rPr>
                <w:rFonts w:ascii="Arial Narrow" w:hAnsi="Arial Narrow" w:cs="Tahoma"/>
                <w:color w:val="FFFFFF" w:themeColor="background1"/>
                <w:sz w:val="20"/>
                <w:szCs w:val="20"/>
              </w:rPr>
            </w:pPr>
            <w:bookmarkStart w:id="0" w:name="_GoBack"/>
            <w:bookmarkEnd w:id="0"/>
            <w:r w:rsidRPr="005C1171">
              <w:rPr>
                <w:rStyle w:val="Strong"/>
                <w:rFonts w:ascii="Arial Narrow" w:hAnsi="Arial Narrow" w:cs="Tahoma"/>
                <w:color w:val="FFFFFF" w:themeColor="background1"/>
                <w:sz w:val="20"/>
                <w:szCs w:val="20"/>
              </w:rPr>
              <w:t>#</w:t>
            </w:r>
          </w:p>
        </w:tc>
        <w:tc>
          <w:tcPr>
            <w:tcW w:w="1890" w:type="dxa"/>
            <w:tcBorders>
              <w:left w:val="single" w:sz="8" w:space="0" w:color="FFFFFF" w:themeColor="background1"/>
              <w:right w:val="single" w:sz="8" w:space="0" w:color="FFFFFF" w:themeColor="background1"/>
            </w:tcBorders>
            <w:shd w:val="clear" w:color="auto" w:fill="003366"/>
            <w:vAlign w:val="center"/>
          </w:tcPr>
          <w:p w:rsidR="00D92774" w:rsidRPr="005C1171" w:rsidRDefault="00D92774"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Output Measure</w:t>
            </w:r>
          </w:p>
        </w:tc>
        <w:tc>
          <w:tcPr>
            <w:tcW w:w="4320" w:type="dxa"/>
            <w:tcBorders>
              <w:left w:val="single" w:sz="8" w:space="0" w:color="FFFFFF" w:themeColor="background1"/>
              <w:right w:val="single" w:sz="8" w:space="0" w:color="FFFFFF" w:themeColor="background1"/>
            </w:tcBorders>
            <w:shd w:val="clear" w:color="auto" w:fill="003366"/>
            <w:vAlign w:val="center"/>
          </w:tcPr>
          <w:p w:rsidR="00D92774" w:rsidRPr="005C1171" w:rsidRDefault="00D92774"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700" w:type="dxa"/>
            <w:tcBorders>
              <w:left w:val="single" w:sz="8" w:space="0" w:color="FFFFFF" w:themeColor="background1"/>
              <w:right w:val="single" w:sz="8" w:space="0" w:color="FFFFFF" w:themeColor="background1"/>
            </w:tcBorders>
            <w:shd w:val="clear" w:color="auto" w:fill="003366"/>
            <w:noWrap/>
            <w:vAlign w:val="center"/>
          </w:tcPr>
          <w:p w:rsidR="00D92774" w:rsidRPr="005C1171" w:rsidRDefault="00D92774"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672" w:type="dxa"/>
            <w:tcBorders>
              <w:left w:val="single" w:sz="8" w:space="0" w:color="FFFFFF" w:themeColor="background1"/>
            </w:tcBorders>
            <w:shd w:val="clear" w:color="auto" w:fill="003366"/>
            <w:vAlign w:val="center"/>
          </w:tcPr>
          <w:p w:rsidR="00D92774" w:rsidRPr="005C1171" w:rsidRDefault="00D92774" w:rsidP="00571E62">
            <w:pPr>
              <w:keepLines/>
              <w:spacing w:after="0" w:line="240" w:lineRule="auto"/>
              <w:jc w:val="center"/>
              <w:rPr>
                <w:rStyle w:val="Strong"/>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Record Data Here</w:t>
            </w:r>
          </w:p>
        </w:tc>
      </w:tr>
      <w:tr w:rsidR="00D92774" w:rsidRPr="005C1171" w:rsidTr="00ED6F56">
        <w:trPr>
          <w:cantSplit/>
          <w:jc w:val="center"/>
        </w:trPr>
        <w:tc>
          <w:tcPr>
            <w:tcW w:w="322" w:type="dxa"/>
          </w:tcPr>
          <w:p w:rsidR="00D92774" w:rsidRPr="005C1171" w:rsidRDefault="00D92774"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1890" w:type="dxa"/>
          </w:tcPr>
          <w:p w:rsidR="00D92774" w:rsidRDefault="00D92774" w:rsidP="00571E62">
            <w:pPr>
              <w:pStyle w:val="NoSpacing"/>
              <w:rPr>
                <w:rFonts w:ascii="Arial Narrow" w:hAnsi="Arial Narrow"/>
                <w:b/>
                <w:sz w:val="20"/>
                <w:szCs w:val="20"/>
              </w:rPr>
            </w:pPr>
            <w:r w:rsidRPr="000672A4">
              <w:rPr>
                <w:rFonts w:ascii="Arial Narrow" w:hAnsi="Arial Narrow"/>
                <w:b/>
                <w:sz w:val="20"/>
                <w:szCs w:val="20"/>
              </w:rPr>
              <w:t>Number of program youth and/or families served during the reporting period</w:t>
            </w:r>
          </w:p>
          <w:p w:rsidR="00D92774" w:rsidRPr="000672A4" w:rsidRDefault="00D92774" w:rsidP="00571E62">
            <w:pPr>
              <w:pStyle w:val="NoSpacing"/>
              <w:rPr>
                <w:rFonts w:ascii="Arial Narrow" w:hAnsi="Arial Narrow"/>
                <w:b/>
                <w:sz w:val="20"/>
                <w:szCs w:val="20"/>
              </w:rPr>
            </w:pPr>
          </w:p>
          <w:p w:rsidR="00D92774" w:rsidRPr="000672A4" w:rsidRDefault="00D92774" w:rsidP="00571E62">
            <w:pPr>
              <w:pStyle w:val="NoSpacing"/>
              <w:rPr>
                <w:rFonts w:ascii="Arial Narrow" w:hAnsi="Arial Narrow"/>
                <w:b/>
                <w:sz w:val="20"/>
                <w:szCs w:val="20"/>
              </w:rPr>
            </w:pPr>
          </w:p>
        </w:tc>
        <w:tc>
          <w:tcPr>
            <w:tcW w:w="4320" w:type="dxa"/>
          </w:tcPr>
          <w:p w:rsidR="00D92774" w:rsidRPr="00D27FE9" w:rsidRDefault="00D92774" w:rsidP="00ED6F56">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rsidR="00D92774" w:rsidRPr="00D27FE9" w:rsidRDefault="00D92774" w:rsidP="00ED6F56">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total number of youth or youth and families served should reflect an unduplicated count of the number of youth (or youth and families) </w:t>
            </w:r>
            <w:r w:rsidRPr="00D27FE9">
              <w:rPr>
                <w:rFonts w:ascii="Arial Narrow" w:hAnsi="Arial Narrow" w:cs="Tahoma"/>
                <w:b/>
                <w:sz w:val="20"/>
                <w:szCs w:val="20"/>
              </w:rPr>
              <w:t>served</w:t>
            </w:r>
            <w:r w:rsidRPr="00D27FE9">
              <w:rPr>
                <w:rFonts w:ascii="Arial Narrow" w:hAnsi="Arial Narrow" w:cs="Tahoma"/>
                <w:sz w:val="20"/>
                <w:szCs w:val="20"/>
              </w:rPr>
              <w:t xml:space="preserve"> by the program during the reporting period. The number of youth (or youth and families) served for a reporting period is the number of program participants carried over from the previous reporting period, </w:t>
            </w:r>
            <w:r w:rsidRPr="00D27FE9">
              <w:rPr>
                <w:rFonts w:ascii="Arial Narrow" w:hAnsi="Arial Narrow" w:cs="Tahoma"/>
                <w:b/>
                <w:sz w:val="20"/>
                <w:szCs w:val="20"/>
              </w:rPr>
              <w:t>plus</w:t>
            </w:r>
            <w:r w:rsidRPr="00D27FE9">
              <w:rPr>
                <w:rFonts w:ascii="Arial Narrow" w:hAnsi="Arial Narrow" w:cs="Tahoma"/>
                <w:sz w:val="20"/>
                <w:szCs w:val="20"/>
              </w:rPr>
              <w:t xml:space="preserve"> new admissions during the reporting period.</w:t>
            </w:r>
          </w:p>
          <w:p w:rsidR="00D92774" w:rsidRPr="00617BE8" w:rsidRDefault="00D92774" w:rsidP="00ED6F56">
            <w:pPr>
              <w:keepLines/>
              <w:spacing w:after="0" w:line="240" w:lineRule="auto"/>
              <w:rPr>
                <w:rFonts w:ascii="Arial Narrow" w:hAnsi="Arial Narrow" w:cs="Tahoma"/>
                <w:sz w:val="20"/>
                <w:szCs w:val="20"/>
              </w:rPr>
            </w:pPr>
            <w:r w:rsidRPr="00D27FE9">
              <w:rPr>
                <w:rFonts w:ascii="Arial Narrow" w:hAnsi="Arial Narrow" w:cs="Tahoma"/>
                <w:sz w:val="20"/>
                <w:szCs w:val="20"/>
              </w:rPr>
              <w:t>Program records are the preferred data source.</w:t>
            </w:r>
          </w:p>
        </w:tc>
        <w:tc>
          <w:tcPr>
            <w:tcW w:w="2700" w:type="dxa"/>
          </w:tcPr>
          <w:p w:rsidR="00D92774" w:rsidRPr="007F1F50" w:rsidRDefault="00D92774" w:rsidP="00ED6F56">
            <w:pPr>
              <w:numPr>
                <w:ilvl w:val="0"/>
                <w:numId w:val="42"/>
              </w:numPr>
              <w:spacing w:after="40" w:line="240" w:lineRule="auto"/>
              <w:ind w:left="288" w:hanging="288"/>
              <w:rPr>
                <w:rFonts w:ascii="Arial Narrow" w:hAnsi="Arial Narrow" w:cs="Tahoma"/>
                <w:sz w:val="20"/>
                <w:szCs w:val="20"/>
              </w:rPr>
            </w:pPr>
            <w:r w:rsidRPr="007F1F50">
              <w:rPr>
                <w:rFonts w:ascii="Arial Narrow" w:hAnsi="Arial Narrow"/>
                <w:sz w:val="20"/>
                <w:szCs w:val="20"/>
              </w:rPr>
              <w:t>Total number of youth or youth and families served during the reporting period</w:t>
            </w:r>
          </w:p>
          <w:p w:rsidR="00D92774" w:rsidRPr="007F1F50" w:rsidRDefault="00D92774" w:rsidP="00ED6F56">
            <w:pPr>
              <w:numPr>
                <w:ilvl w:val="0"/>
                <w:numId w:val="42"/>
              </w:numPr>
              <w:spacing w:after="40" w:line="240" w:lineRule="auto"/>
              <w:ind w:left="288" w:hanging="288"/>
              <w:rPr>
                <w:rFonts w:ascii="Arial Narrow" w:hAnsi="Arial Narrow" w:cs="Tahoma"/>
                <w:sz w:val="20"/>
                <w:szCs w:val="20"/>
              </w:rPr>
            </w:pPr>
            <w:r w:rsidRPr="007F1F50">
              <w:rPr>
                <w:rFonts w:ascii="Arial Narrow" w:hAnsi="Arial Narrow"/>
                <w:sz w:val="20"/>
                <w:szCs w:val="20"/>
              </w:rPr>
              <w:t>Of the total, the number served who were youth</w:t>
            </w:r>
          </w:p>
          <w:p w:rsidR="00D92774" w:rsidRPr="00617BE8" w:rsidRDefault="00D92774" w:rsidP="00ED6F56">
            <w:pPr>
              <w:spacing w:after="40"/>
              <w:ind w:left="288"/>
              <w:rPr>
                <w:rFonts w:ascii="Arial Narrow" w:hAnsi="Arial Narrow" w:cs="Tahoma"/>
                <w:sz w:val="20"/>
                <w:szCs w:val="20"/>
              </w:rPr>
            </w:pPr>
          </w:p>
        </w:tc>
        <w:tc>
          <w:tcPr>
            <w:tcW w:w="1672" w:type="dxa"/>
          </w:tcPr>
          <w:p w:rsidR="00D92774" w:rsidRPr="005C1171" w:rsidRDefault="00D92774" w:rsidP="00571E62">
            <w:pPr>
              <w:keepLines/>
              <w:spacing w:afterLines="20" w:after="48" w:line="240" w:lineRule="auto"/>
              <w:rPr>
                <w:rFonts w:ascii="Arial Narrow" w:hAnsi="Arial Narrow" w:cs="Tahoma"/>
                <w:color w:val="000000"/>
                <w:sz w:val="20"/>
                <w:szCs w:val="20"/>
              </w:rPr>
            </w:pPr>
          </w:p>
        </w:tc>
      </w:tr>
      <w:tr w:rsidR="00D92774" w:rsidRPr="005C1171" w:rsidTr="00ED6F56">
        <w:trPr>
          <w:cantSplit/>
          <w:jc w:val="center"/>
        </w:trPr>
        <w:tc>
          <w:tcPr>
            <w:tcW w:w="322" w:type="dxa"/>
          </w:tcPr>
          <w:p w:rsidR="00D92774" w:rsidRPr="005C1171" w:rsidRDefault="00D92774"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1890" w:type="dxa"/>
          </w:tcPr>
          <w:p w:rsidR="00D92774" w:rsidRPr="000672A4" w:rsidRDefault="00D92774" w:rsidP="00571E62">
            <w:pPr>
              <w:pStyle w:val="NoSpacing"/>
              <w:rPr>
                <w:rFonts w:ascii="Arial Narrow" w:hAnsi="Arial Narrow"/>
                <w:b/>
                <w:color w:val="000000"/>
                <w:sz w:val="20"/>
                <w:szCs w:val="20"/>
              </w:rPr>
            </w:pPr>
            <w:r w:rsidRPr="000672A4">
              <w:rPr>
                <w:rFonts w:ascii="Arial Narrow" w:hAnsi="Arial Narrow"/>
                <w:b/>
                <w:color w:val="000000"/>
                <w:sz w:val="20"/>
                <w:szCs w:val="20"/>
              </w:rPr>
              <w:t>Number of service hours that program youth and/or families have completed during the reporting period</w:t>
            </w:r>
          </w:p>
        </w:tc>
        <w:tc>
          <w:tcPr>
            <w:tcW w:w="4320" w:type="dxa"/>
          </w:tcPr>
          <w:p w:rsidR="00D92774" w:rsidRPr="005C1171" w:rsidRDefault="00D92774" w:rsidP="00ED6F56">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defined as any explicit activity (such as program contact, counseling sessions, course curriculum, community service, etc.) delivered by program staff or by other professionals that are dedicated to completion of program requirements. Preferred data source is the program’s records. </w:t>
            </w:r>
          </w:p>
        </w:tc>
        <w:tc>
          <w:tcPr>
            <w:tcW w:w="2700" w:type="dxa"/>
          </w:tcPr>
          <w:p w:rsidR="00D92774" w:rsidRPr="00ED6F56" w:rsidRDefault="00D92774" w:rsidP="00ED6F56">
            <w:pPr>
              <w:numPr>
                <w:ilvl w:val="0"/>
                <w:numId w:val="43"/>
              </w:numPr>
              <w:spacing w:after="40" w:line="240" w:lineRule="auto"/>
              <w:ind w:left="288" w:hanging="288"/>
              <w:rPr>
                <w:rFonts w:ascii="Arial Narrow" w:hAnsi="Arial Narrow"/>
                <w:sz w:val="20"/>
                <w:szCs w:val="20"/>
              </w:rPr>
            </w:pPr>
            <w:r w:rsidRPr="00ED6F56">
              <w:rPr>
                <w:rFonts w:ascii="Arial Narrow" w:hAnsi="Arial Narrow"/>
                <w:sz w:val="20"/>
                <w:szCs w:val="20"/>
              </w:rPr>
              <w:t>Total number of service hours completed by youth or youth and families during the reporting period</w:t>
            </w:r>
          </w:p>
          <w:p w:rsidR="00D92774" w:rsidRPr="005C1171" w:rsidRDefault="00D92774" w:rsidP="00ED6F56">
            <w:pPr>
              <w:numPr>
                <w:ilvl w:val="0"/>
                <w:numId w:val="43"/>
              </w:numPr>
              <w:spacing w:after="40" w:line="240" w:lineRule="auto"/>
              <w:ind w:left="288" w:hanging="288"/>
              <w:rPr>
                <w:rFonts w:ascii="Arial Narrow" w:hAnsi="Arial Narrow" w:cs="Tahoma"/>
                <w:color w:val="000000"/>
                <w:sz w:val="20"/>
                <w:szCs w:val="20"/>
              </w:rPr>
            </w:pPr>
            <w:r w:rsidRPr="00ED6F56">
              <w:rPr>
                <w:rFonts w:ascii="Arial Narrow" w:hAnsi="Arial Narrow"/>
                <w:sz w:val="20"/>
                <w:szCs w:val="20"/>
              </w:rPr>
              <w:t>Of the total, the number of service hours completed by youth</w:t>
            </w:r>
          </w:p>
        </w:tc>
        <w:tc>
          <w:tcPr>
            <w:tcW w:w="1672" w:type="dxa"/>
          </w:tcPr>
          <w:p w:rsidR="00D92774" w:rsidRPr="005C1171" w:rsidRDefault="00D92774" w:rsidP="00571E62">
            <w:pPr>
              <w:keepLines/>
              <w:spacing w:afterLines="20" w:after="48" w:line="240" w:lineRule="auto"/>
              <w:rPr>
                <w:rFonts w:ascii="Arial Narrow" w:hAnsi="Arial Narrow" w:cs="Tahoma"/>
                <w:color w:val="000000"/>
                <w:sz w:val="20"/>
                <w:szCs w:val="20"/>
              </w:rPr>
            </w:pPr>
          </w:p>
        </w:tc>
      </w:tr>
      <w:tr w:rsidR="00D92774" w:rsidRPr="005C1171" w:rsidTr="00ED6F56">
        <w:trPr>
          <w:cantSplit/>
          <w:jc w:val="center"/>
        </w:trPr>
        <w:tc>
          <w:tcPr>
            <w:tcW w:w="322" w:type="dxa"/>
          </w:tcPr>
          <w:p w:rsidR="00D92774" w:rsidRPr="00D80DD9" w:rsidRDefault="00D92774" w:rsidP="00571E62">
            <w:pPr>
              <w:keepLines/>
              <w:spacing w:afterLines="20" w:after="48" w:line="240" w:lineRule="auto"/>
              <w:rPr>
                <w:rFonts w:ascii="Arial Narrow" w:hAnsi="Arial Narrow" w:cs="Tahoma"/>
                <w:sz w:val="20"/>
                <w:szCs w:val="20"/>
              </w:rPr>
            </w:pPr>
            <w:r>
              <w:rPr>
                <w:rFonts w:ascii="Arial Narrow" w:hAnsi="Arial Narrow" w:cs="Tahoma"/>
                <w:sz w:val="20"/>
                <w:szCs w:val="20"/>
              </w:rPr>
              <w:t>3</w:t>
            </w:r>
          </w:p>
        </w:tc>
        <w:tc>
          <w:tcPr>
            <w:tcW w:w="1890" w:type="dxa"/>
          </w:tcPr>
          <w:p w:rsidR="00D92774" w:rsidRPr="000672A4" w:rsidRDefault="00D92774" w:rsidP="00571E62">
            <w:pPr>
              <w:pStyle w:val="NoSpacing"/>
              <w:rPr>
                <w:rFonts w:ascii="Arial Narrow" w:hAnsi="Arial Narrow"/>
                <w:b/>
                <w:sz w:val="20"/>
                <w:szCs w:val="20"/>
              </w:rPr>
            </w:pPr>
            <w:r w:rsidRPr="000672A4">
              <w:rPr>
                <w:rFonts w:ascii="Arial Narrow" w:hAnsi="Arial Narrow"/>
                <w:b/>
                <w:sz w:val="20"/>
                <w:szCs w:val="20"/>
              </w:rPr>
              <w:t xml:space="preserve">Number and percent of program youth who </w:t>
            </w:r>
          </w:p>
          <w:p w:rsidR="00D92774" w:rsidRPr="00ED6F56" w:rsidRDefault="00D92774" w:rsidP="00571E62">
            <w:pPr>
              <w:pStyle w:val="NoSpacing"/>
              <w:rPr>
                <w:rFonts w:ascii="Arial Narrow" w:hAnsi="Arial Narrow"/>
                <w:b/>
                <w:sz w:val="20"/>
                <w:szCs w:val="20"/>
              </w:rPr>
            </w:pPr>
            <w:r w:rsidRPr="000672A4">
              <w:rPr>
                <w:rFonts w:ascii="Arial Narrow" w:hAnsi="Arial Narrow"/>
                <w:b/>
                <w:sz w:val="20"/>
                <w:szCs w:val="20"/>
              </w:rPr>
              <w:t>RE-OFFEND (short term)</w:t>
            </w:r>
          </w:p>
        </w:tc>
        <w:tc>
          <w:tcPr>
            <w:tcW w:w="4320" w:type="dxa"/>
          </w:tcPr>
          <w:p w:rsidR="00D92774" w:rsidRPr="005C1171" w:rsidRDefault="00D92774" w:rsidP="00ED6F56">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new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rsidR="00D92774" w:rsidRDefault="00D92774" w:rsidP="00ED6F56">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new arrests or offenses. </w:t>
            </w:r>
            <w:r w:rsidRPr="008A711F">
              <w:rPr>
                <w:rFonts w:ascii="Arial Narrow" w:hAnsi="Arial Narrow" w:cs="Tahoma"/>
                <w:color w:val="000000"/>
                <w:sz w:val="20"/>
                <w:szCs w:val="20"/>
              </w:rPr>
              <w:t>Ideally this number should be all youth served by the program during this reporting period.</w:t>
            </w:r>
            <w:r w:rsidRPr="005C1171">
              <w:rPr>
                <w:rFonts w:ascii="Arial Narrow" w:hAnsi="Arial Narrow" w:cs="Tahoma"/>
                <w:color w:val="000000"/>
                <w:sz w:val="20"/>
                <w:szCs w:val="20"/>
              </w:rPr>
              <w:t xml:space="preserve">  </w:t>
            </w:r>
          </w:p>
          <w:p w:rsidR="00D92774" w:rsidRDefault="00D92774" w:rsidP="00ED6F56">
            <w:pPr>
              <w:keepLines/>
              <w:spacing w:after="80" w:line="240" w:lineRule="auto"/>
              <w:rPr>
                <w:rFonts w:ascii="Arial Narrow" w:hAnsi="Arial Narrow" w:cs="Tahoma"/>
                <w:color w:val="000000"/>
                <w:sz w:val="20"/>
                <w:szCs w:val="20"/>
              </w:rPr>
            </w:pPr>
            <w:r w:rsidRPr="008A711F">
              <w:rPr>
                <w:rFonts w:ascii="Arial Narrow" w:hAnsi="Arial Narrow" w:cs="Tahoma"/>
                <w:color w:val="000000"/>
                <w:sz w:val="20"/>
                <w:szCs w:val="20"/>
              </w:rPr>
              <w:t xml:space="preserve">Certain jurisdictions refer to adjudications as ‘sentences.’ </w:t>
            </w:r>
          </w:p>
          <w:p w:rsidR="00D92774" w:rsidRDefault="00D92774" w:rsidP="00ED6F56">
            <w:pPr>
              <w:keepLines/>
              <w:spacing w:after="80" w:line="240" w:lineRule="auto"/>
              <w:rPr>
                <w:rFonts w:ascii="Arial Narrow" w:hAnsi="Arial Narrow" w:cs="Tahoma"/>
                <w:color w:val="000000"/>
                <w:sz w:val="20"/>
                <w:szCs w:val="20"/>
              </w:rPr>
            </w:pPr>
            <w:r w:rsidRPr="0056767A">
              <w:rPr>
                <w:rFonts w:ascii="Arial Narrow" w:hAnsi="Arial Narrow" w:cs="Tahoma"/>
                <w:color w:val="000000"/>
                <w:sz w:val="20"/>
                <w:szCs w:val="20"/>
              </w:rPr>
              <w:t>Other sentences may be community based sanctions, such as community service, probation etc.</w:t>
            </w:r>
          </w:p>
          <w:p w:rsidR="00D92774" w:rsidRPr="005C1171" w:rsidRDefault="00D92774" w:rsidP="00ED6F56">
            <w:pPr>
              <w:keepLines/>
              <w:spacing w:after="0" w:line="240" w:lineRule="auto"/>
              <w:rPr>
                <w:rFonts w:ascii="Arial Narrow" w:hAnsi="Arial Narrow" w:cs="Tahoma"/>
                <w:color w:val="000000"/>
                <w:sz w:val="20"/>
                <w:szCs w:val="20"/>
              </w:rPr>
            </w:pPr>
            <w:r w:rsidRPr="008A711F">
              <w:rPr>
                <w:rFonts w:ascii="Arial Narrow" w:hAnsi="Arial Narrow" w:cs="Tahoma"/>
                <w:color w:val="000000"/>
                <w:sz w:val="20"/>
                <w:szCs w:val="20"/>
              </w:rPr>
              <w:t>Example: If I am tracking 50 program youth then the ‘</w:t>
            </w:r>
            <w:r>
              <w:rPr>
                <w:rFonts w:ascii="Arial Narrow" w:hAnsi="Arial Narrow" w:cs="Tahoma"/>
                <w:color w:val="000000"/>
                <w:sz w:val="20"/>
                <w:szCs w:val="20"/>
              </w:rPr>
              <w:t>B</w:t>
            </w:r>
            <w:r w:rsidRPr="008A711F">
              <w:rPr>
                <w:rFonts w:ascii="Arial Narrow" w:hAnsi="Arial Narrow" w:cs="Tahoma"/>
                <w:color w:val="000000"/>
                <w:sz w:val="20"/>
                <w:szCs w:val="20"/>
              </w:rPr>
              <w:t>’ value would be 50. Of these 50 program youth that I am tracking, if 25 of them had a new arrest or had a new delinquent offense during the reporting period, then ‘</w:t>
            </w:r>
            <w:r>
              <w:rPr>
                <w:rFonts w:ascii="Arial Narrow" w:hAnsi="Arial Narrow" w:cs="Tahoma"/>
                <w:color w:val="000000"/>
                <w:sz w:val="20"/>
                <w:szCs w:val="20"/>
              </w:rPr>
              <w:t>C</w:t>
            </w:r>
            <w:r w:rsidRPr="008A711F">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8A711F">
              <w:rPr>
                <w:rFonts w:ascii="Arial Narrow" w:hAnsi="Arial Narrow" w:cs="Tahoma"/>
                <w:color w:val="000000"/>
                <w:sz w:val="20"/>
                <w:szCs w:val="20"/>
              </w:rPr>
              <w:t>’, ‘</w:t>
            </w:r>
            <w:r>
              <w:rPr>
                <w:rFonts w:ascii="Arial Narrow" w:hAnsi="Arial Narrow" w:cs="Tahoma"/>
                <w:color w:val="000000"/>
                <w:sz w:val="20"/>
                <w:szCs w:val="20"/>
              </w:rPr>
              <w:t>E</w:t>
            </w:r>
            <w:r w:rsidRPr="008A711F">
              <w:rPr>
                <w:rFonts w:ascii="Arial Narrow" w:hAnsi="Arial Narrow" w:cs="Tahoma"/>
                <w:color w:val="000000"/>
                <w:sz w:val="20"/>
                <w:szCs w:val="20"/>
              </w:rPr>
              <w:t>’, and ‘</w:t>
            </w:r>
            <w:r>
              <w:rPr>
                <w:rFonts w:ascii="Arial Narrow" w:hAnsi="Arial Narrow" w:cs="Tahoma"/>
                <w:color w:val="000000"/>
                <w:sz w:val="20"/>
                <w:szCs w:val="20"/>
              </w:rPr>
              <w:t>F</w:t>
            </w:r>
            <w:r w:rsidRPr="008A711F">
              <w:rPr>
                <w:rFonts w:ascii="Arial Narrow" w:hAnsi="Arial Narrow" w:cs="Tahoma"/>
                <w:color w:val="000000"/>
                <w:sz w:val="20"/>
                <w:szCs w:val="20"/>
              </w:rPr>
              <w:t>’ values. The percent of youth re-offending  measured short-term will be auto calculated in ‘</w:t>
            </w:r>
            <w:r>
              <w:rPr>
                <w:rFonts w:ascii="Arial Narrow" w:hAnsi="Arial Narrow" w:cs="Tahoma"/>
                <w:color w:val="000000"/>
                <w:sz w:val="20"/>
                <w:szCs w:val="20"/>
              </w:rPr>
              <w:t>G</w:t>
            </w:r>
            <w:r w:rsidRPr="008A711F">
              <w:rPr>
                <w:rFonts w:ascii="Arial Narrow" w:hAnsi="Arial Narrow" w:cs="Tahoma"/>
                <w:color w:val="000000"/>
                <w:sz w:val="20"/>
                <w:szCs w:val="20"/>
              </w:rPr>
              <w:t xml:space="preserve">.’ </w:t>
            </w:r>
          </w:p>
        </w:tc>
        <w:tc>
          <w:tcPr>
            <w:tcW w:w="2700" w:type="dxa"/>
          </w:tcPr>
          <w:p w:rsidR="00D92774" w:rsidRPr="00A34CA1" w:rsidRDefault="00D92774" w:rsidP="00ED6F56">
            <w:pPr>
              <w:keepLines/>
              <w:numPr>
                <w:ilvl w:val="0"/>
                <w:numId w:val="34"/>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Total number of program youth served</w:t>
            </w:r>
          </w:p>
          <w:p w:rsidR="00D92774" w:rsidRPr="00A34CA1" w:rsidRDefault="00D92774" w:rsidP="00ED6F56">
            <w:pPr>
              <w:keepLines/>
              <w:numPr>
                <w:ilvl w:val="0"/>
                <w:numId w:val="34"/>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rsidR="00D92774" w:rsidRPr="00A34CA1" w:rsidRDefault="00D92774" w:rsidP="00ED6F56">
            <w:pPr>
              <w:keepLines/>
              <w:numPr>
                <w:ilvl w:val="0"/>
                <w:numId w:val="34"/>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Of B, the number of program youth who had a new arrest or new delinquent offense during the reporting period</w:t>
            </w:r>
          </w:p>
          <w:p w:rsidR="00D92774" w:rsidRPr="00A34CA1" w:rsidRDefault="00D92774" w:rsidP="00ED6F56">
            <w:pPr>
              <w:keepLines/>
              <w:numPr>
                <w:ilvl w:val="0"/>
                <w:numId w:val="34"/>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Number of program youth who were recommitted to a juvenile facility during the reporting period</w:t>
            </w:r>
          </w:p>
          <w:p w:rsidR="00D92774" w:rsidRDefault="00D92774" w:rsidP="00ED6F56">
            <w:pPr>
              <w:keepLines/>
              <w:numPr>
                <w:ilvl w:val="0"/>
                <w:numId w:val="34"/>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rsidR="00D92774" w:rsidRPr="00600280" w:rsidRDefault="00D92774" w:rsidP="00ED6F56">
            <w:pPr>
              <w:keepLines/>
              <w:numPr>
                <w:ilvl w:val="0"/>
                <w:numId w:val="34"/>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rsidR="00D92774" w:rsidRPr="003B47BB" w:rsidRDefault="00D92774" w:rsidP="00ED6F56">
            <w:pPr>
              <w:pStyle w:val="ListParagraph"/>
              <w:keepLines/>
              <w:numPr>
                <w:ilvl w:val="0"/>
                <w:numId w:val="34"/>
              </w:numPr>
              <w:tabs>
                <w:tab w:val="left" w:pos="285"/>
              </w:tabs>
              <w:spacing w:after="40"/>
              <w:ind w:left="285" w:hanging="285"/>
              <w:rPr>
                <w:rFonts w:ascii="Arial Narrow" w:hAnsi="Arial Narrow" w:cs="Tahoma"/>
                <w:sz w:val="20"/>
                <w:szCs w:val="20"/>
              </w:rPr>
            </w:pPr>
            <w:r>
              <w:rPr>
                <w:rFonts w:ascii="Arial Narrow" w:hAnsi="Arial Narrow" w:cs="Tahoma"/>
                <w:sz w:val="20"/>
                <w:szCs w:val="20"/>
              </w:rPr>
              <w:t>Percent RECIDIVISM (C/B)</w:t>
            </w:r>
          </w:p>
        </w:tc>
        <w:tc>
          <w:tcPr>
            <w:tcW w:w="1672" w:type="dxa"/>
          </w:tcPr>
          <w:p w:rsidR="00D92774" w:rsidRPr="005C1171" w:rsidRDefault="00D92774" w:rsidP="00571E62">
            <w:pPr>
              <w:keepLines/>
              <w:spacing w:afterLines="20" w:after="48" w:line="240" w:lineRule="auto"/>
              <w:rPr>
                <w:rFonts w:ascii="Arial Narrow" w:hAnsi="Arial Narrow" w:cs="Tahoma"/>
                <w:color w:val="000000"/>
                <w:sz w:val="20"/>
                <w:szCs w:val="20"/>
              </w:rPr>
            </w:pPr>
          </w:p>
        </w:tc>
      </w:tr>
      <w:tr w:rsidR="00D92774" w:rsidRPr="005C1171" w:rsidTr="00ED6F56">
        <w:trPr>
          <w:cantSplit/>
          <w:jc w:val="center"/>
        </w:trPr>
        <w:tc>
          <w:tcPr>
            <w:tcW w:w="322" w:type="dxa"/>
          </w:tcPr>
          <w:p w:rsidR="00D92774" w:rsidRPr="00D80DD9" w:rsidRDefault="00D92774" w:rsidP="00571E62">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3</w:t>
            </w:r>
          </w:p>
        </w:tc>
        <w:tc>
          <w:tcPr>
            <w:tcW w:w="1890" w:type="dxa"/>
          </w:tcPr>
          <w:p w:rsidR="00D92774" w:rsidRPr="000672A4" w:rsidRDefault="00D92774" w:rsidP="00571E62">
            <w:pPr>
              <w:pStyle w:val="NoSpacing"/>
              <w:rPr>
                <w:rFonts w:ascii="Arial Narrow" w:hAnsi="Arial Narrow"/>
                <w:b/>
                <w:sz w:val="20"/>
                <w:szCs w:val="20"/>
              </w:rPr>
            </w:pPr>
            <w:r w:rsidRPr="000672A4">
              <w:rPr>
                <w:rFonts w:ascii="Arial Narrow" w:hAnsi="Arial Narrow"/>
                <w:b/>
                <w:sz w:val="20"/>
                <w:szCs w:val="20"/>
              </w:rPr>
              <w:t xml:space="preserve">Number and percent of program youth who </w:t>
            </w:r>
          </w:p>
          <w:p w:rsidR="00D92774" w:rsidRPr="000672A4" w:rsidRDefault="009E23A3" w:rsidP="00571E62">
            <w:pPr>
              <w:pStyle w:val="NoSpacing"/>
              <w:rPr>
                <w:rFonts w:ascii="Arial Narrow" w:hAnsi="Arial Narrow"/>
                <w:b/>
                <w:sz w:val="20"/>
                <w:szCs w:val="20"/>
              </w:rPr>
            </w:pPr>
            <w:r>
              <w:rPr>
                <w:rFonts w:ascii="Arial Narrow" w:hAnsi="Arial Narrow"/>
                <w:b/>
                <w:sz w:val="20"/>
                <w:szCs w:val="20"/>
              </w:rPr>
              <w:t>RE-OFFEND</w:t>
            </w:r>
            <w:r w:rsidR="00D92774">
              <w:rPr>
                <w:rFonts w:ascii="Arial Narrow" w:hAnsi="Arial Narrow"/>
                <w:b/>
                <w:sz w:val="20"/>
                <w:szCs w:val="20"/>
              </w:rPr>
              <w:t xml:space="preserve"> (</w:t>
            </w:r>
            <w:r w:rsidR="00D92774" w:rsidRPr="000672A4">
              <w:rPr>
                <w:rFonts w:ascii="Arial Narrow" w:hAnsi="Arial Narrow"/>
                <w:b/>
                <w:sz w:val="20"/>
                <w:szCs w:val="20"/>
              </w:rPr>
              <w:t>long term)</w:t>
            </w:r>
          </w:p>
        </w:tc>
        <w:tc>
          <w:tcPr>
            <w:tcW w:w="4320" w:type="dxa"/>
          </w:tcPr>
          <w:p w:rsidR="00D92774" w:rsidRDefault="00D92774" w:rsidP="009E23A3">
            <w:pPr>
              <w:keepLines/>
              <w:spacing w:after="80" w:line="240" w:lineRule="auto"/>
              <w:rPr>
                <w:rFonts w:ascii="Arial Narrow" w:hAnsi="Arial Narrow" w:cs="Tahoma"/>
                <w:color w:val="000000"/>
                <w:sz w:val="20"/>
                <w:szCs w:val="20"/>
              </w:rPr>
            </w:pPr>
            <w:r w:rsidRPr="008C2180">
              <w:rPr>
                <w:rFonts w:ascii="Arial Narrow" w:hAnsi="Arial Narrow" w:cs="Tahoma"/>
                <w:color w:val="000000"/>
                <w:sz w:val="20"/>
                <w:szCs w:val="20"/>
              </w:rPr>
              <w:t>The recidivism measure counts the number of youth who were re-arrested or seen at a juvenile court (intake) for a new delinquent offense. While there is no commonly accepted measure of recidivism, it is generally measured at one of four access points in the juvenile justice process: arrest, intake, adjudication, and incarceration. Appropriate for any youth-serving program. Official records (police, juvenile court) are the preferred data source.</w:t>
            </w:r>
          </w:p>
          <w:p w:rsidR="00D92774" w:rsidRPr="005C1171" w:rsidRDefault="00D92774" w:rsidP="009E23A3">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new arrests or offenses 6-12 months after exiting the program. </w:t>
            </w:r>
          </w:p>
          <w:p w:rsidR="00D92774" w:rsidRDefault="00D92774" w:rsidP="009E23A3">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Certain jurisdictions refer to adjudications as ‘sentences.’ </w:t>
            </w:r>
          </w:p>
          <w:p w:rsidR="00D92774" w:rsidRPr="00E82223" w:rsidRDefault="00D92774" w:rsidP="009E23A3">
            <w:pPr>
              <w:keepLines/>
              <w:spacing w:after="80" w:line="240" w:lineRule="auto"/>
              <w:rPr>
                <w:rFonts w:ascii="Arial Narrow" w:hAnsi="Arial Narrow" w:cs="Tahoma"/>
                <w:color w:val="000000"/>
                <w:sz w:val="20"/>
                <w:szCs w:val="20"/>
              </w:rPr>
            </w:pPr>
            <w:r w:rsidRPr="00C73E9F">
              <w:rPr>
                <w:rFonts w:ascii="Arial Narrow" w:hAnsi="Arial Narrow" w:cs="Tahoma"/>
                <w:color w:val="000000"/>
                <w:sz w:val="20"/>
                <w:szCs w:val="20"/>
              </w:rPr>
              <w:t>Other sentences may be community-based sanctions, such as community service, probation, etc.</w:t>
            </w:r>
          </w:p>
          <w:p w:rsidR="00D92774" w:rsidRPr="005C1171" w:rsidRDefault="00D92774" w:rsidP="009E23A3">
            <w:pPr>
              <w:keepLines/>
              <w:spacing w:after="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Example: If I am tracking 50 program youth then the ‘A’ value would be 50. Of these 50 program youth that I am tracking, if 25 of them had a new arrest or had a new delinquent offense during the reporting period, then ‘B’ would be 25. This logic should follow for ‘C’, ‘D’, and ‘E’ values. The percent of youth re-offending  measured </w:t>
            </w:r>
            <w:r>
              <w:rPr>
                <w:rFonts w:ascii="Arial Narrow" w:hAnsi="Arial Narrow" w:cs="Tahoma"/>
                <w:color w:val="000000"/>
                <w:sz w:val="20"/>
                <w:szCs w:val="20"/>
              </w:rPr>
              <w:t>long</w:t>
            </w:r>
            <w:r w:rsidRPr="00E82223">
              <w:rPr>
                <w:rFonts w:ascii="Arial Narrow" w:hAnsi="Arial Narrow" w:cs="Tahoma"/>
                <w:color w:val="000000"/>
                <w:sz w:val="20"/>
                <w:szCs w:val="20"/>
              </w:rPr>
              <w:t xml:space="preserve">-term will be auto calculated in ‘F.’ </w:t>
            </w:r>
          </w:p>
        </w:tc>
        <w:tc>
          <w:tcPr>
            <w:tcW w:w="2700" w:type="dxa"/>
          </w:tcPr>
          <w:p w:rsidR="00D92774" w:rsidRPr="0022238D" w:rsidRDefault="00D92774" w:rsidP="009E23A3">
            <w:pPr>
              <w:pStyle w:val="ListParagraph"/>
              <w:keepLines/>
              <w:numPr>
                <w:ilvl w:val="0"/>
                <w:numId w:val="44"/>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Number of program youth who exited the program 6-12 months ago that you are tracking</w:t>
            </w:r>
          </w:p>
          <w:p w:rsidR="00D92774" w:rsidRPr="0022238D" w:rsidRDefault="00D92774" w:rsidP="009E23A3">
            <w:pPr>
              <w:pStyle w:val="ListParagraph"/>
              <w:keepLines/>
              <w:numPr>
                <w:ilvl w:val="0"/>
                <w:numId w:val="44"/>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Of A, the number of program youth who had a new arrest or new delinquent offense during the reporting period</w:t>
            </w:r>
          </w:p>
          <w:p w:rsidR="00D92774" w:rsidRPr="0022238D" w:rsidRDefault="00D92774" w:rsidP="009E23A3">
            <w:pPr>
              <w:pStyle w:val="ListParagraph"/>
              <w:keepLines/>
              <w:numPr>
                <w:ilvl w:val="0"/>
                <w:numId w:val="44"/>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Number of program youth who were recommitted to a juvenile facility during the reporting period</w:t>
            </w:r>
          </w:p>
          <w:p w:rsidR="00D92774" w:rsidRPr="0022238D" w:rsidRDefault="00D92774" w:rsidP="009E23A3">
            <w:pPr>
              <w:pStyle w:val="ListParagraph"/>
              <w:keepLines/>
              <w:numPr>
                <w:ilvl w:val="0"/>
                <w:numId w:val="44"/>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Number of program youth who were sentenced to adult prison during the reporting period</w:t>
            </w:r>
          </w:p>
          <w:p w:rsidR="00D92774" w:rsidRPr="0022238D" w:rsidRDefault="00D92774" w:rsidP="009E23A3">
            <w:pPr>
              <w:pStyle w:val="ListParagraph"/>
              <w:keepLines/>
              <w:numPr>
                <w:ilvl w:val="0"/>
                <w:numId w:val="44"/>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Number of youth who received another sentence during the reporting period</w:t>
            </w:r>
          </w:p>
          <w:p w:rsidR="00D92774" w:rsidRPr="0022238D" w:rsidRDefault="00D92774" w:rsidP="009E23A3">
            <w:pPr>
              <w:pStyle w:val="ListParagraph"/>
              <w:keepLines/>
              <w:numPr>
                <w:ilvl w:val="0"/>
                <w:numId w:val="44"/>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 xml:space="preserve">Percent </w:t>
            </w:r>
            <w:r>
              <w:rPr>
                <w:rFonts w:ascii="Arial Narrow" w:hAnsi="Arial Narrow" w:cs="Tahoma"/>
                <w:sz w:val="20"/>
                <w:szCs w:val="20"/>
              </w:rPr>
              <w:t>RECIDIVISM</w:t>
            </w:r>
            <w:r w:rsidRPr="0022238D">
              <w:rPr>
                <w:rFonts w:ascii="Arial Narrow" w:hAnsi="Arial Narrow" w:cs="Tahoma"/>
                <w:sz w:val="20"/>
                <w:szCs w:val="20"/>
              </w:rPr>
              <w:t xml:space="preserve"> (B/A)</w:t>
            </w:r>
          </w:p>
        </w:tc>
        <w:tc>
          <w:tcPr>
            <w:tcW w:w="1672" w:type="dxa"/>
          </w:tcPr>
          <w:p w:rsidR="00D92774" w:rsidRPr="005C1171" w:rsidRDefault="00D92774" w:rsidP="00571E62">
            <w:pPr>
              <w:tabs>
                <w:tab w:val="left" w:pos="103"/>
                <w:tab w:val="left" w:pos="283"/>
                <w:tab w:val="left" w:pos="823"/>
              </w:tabs>
              <w:spacing w:afterLines="20" w:after="48" w:line="240" w:lineRule="auto"/>
              <w:rPr>
                <w:rFonts w:ascii="Arial Narrow" w:hAnsi="Arial Narrow" w:cs="Tahoma"/>
                <w:sz w:val="20"/>
                <w:szCs w:val="20"/>
              </w:rPr>
            </w:pPr>
          </w:p>
        </w:tc>
      </w:tr>
      <w:tr w:rsidR="00D92774" w:rsidRPr="005C1171" w:rsidTr="00ED6F56">
        <w:trPr>
          <w:cantSplit/>
          <w:jc w:val="center"/>
        </w:trPr>
        <w:tc>
          <w:tcPr>
            <w:tcW w:w="322" w:type="dxa"/>
          </w:tcPr>
          <w:p w:rsidR="00D92774" w:rsidRPr="00D80DD9" w:rsidRDefault="00D92774" w:rsidP="00571E62">
            <w:pPr>
              <w:keepLines/>
              <w:spacing w:afterLines="20" w:after="48" w:line="240" w:lineRule="auto"/>
              <w:rPr>
                <w:rFonts w:ascii="Arial Narrow" w:hAnsi="Arial Narrow" w:cs="Tahoma"/>
                <w:sz w:val="20"/>
                <w:szCs w:val="20"/>
              </w:rPr>
            </w:pPr>
            <w:r>
              <w:rPr>
                <w:rFonts w:ascii="Arial Narrow" w:hAnsi="Arial Narrow" w:cs="Tahoma"/>
                <w:sz w:val="20"/>
                <w:szCs w:val="20"/>
              </w:rPr>
              <w:t>4</w:t>
            </w:r>
          </w:p>
        </w:tc>
        <w:tc>
          <w:tcPr>
            <w:tcW w:w="1890" w:type="dxa"/>
          </w:tcPr>
          <w:p w:rsidR="00D92774" w:rsidRDefault="00D92774" w:rsidP="00571E62">
            <w:pPr>
              <w:pStyle w:val="NoSpacing"/>
              <w:rPr>
                <w:rFonts w:ascii="Arial Narrow" w:hAnsi="Arial Narrow"/>
                <w:b/>
                <w:sz w:val="20"/>
                <w:szCs w:val="20"/>
              </w:rPr>
            </w:pPr>
            <w:r w:rsidRPr="000672A4">
              <w:rPr>
                <w:rFonts w:ascii="Arial Narrow" w:hAnsi="Arial Narrow"/>
                <w:b/>
                <w:sz w:val="20"/>
                <w:szCs w:val="20"/>
              </w:rPr>
              <w:t xml:space="preserve">Number and percent of program youth who are RE-VICTIMIZED </w:t>
            </w:r>
          </w:p>
          <w:p w:rsidR="00D92774" w:rsidRPr="000672A4" w:rsidRDefault="00D92774" w:rsidP="00571E62">
            <w:pPr>
              <w:pStyle w:val="NoSpacing"/>
              <w:rPr>
                <w:rFonts w:ascii="Arial Narrow" w:hAnsi="Arial Narrow"/>
                <w:b/>
                <w:sz w:val="20"/>
                <w:szCs w:val="20"/>
              </w:rPr>
            </w:pPr>
            <w:r w:rsidRPr="000672A4">
              <w:rPr>
                <w:rFonts w:ascii="Arial Narrow" w:hAnsi="Arial Narrow"/>
                <w:b/>
                <w:sz w:val="20"/>
                <w:szCs w:val="20"/>
              </w:rPr>
              <w:t>(short term)</w:t>
            </w:r>
          </w:p>
        </w:tc>
        <w:tc>
          <w:tcPr>
            <w:tcW w:w="4320" w:type="dxa"/>
          </w:tcPr>
          <w:p w:rsidR="00D92774" w:rsidRDefault="00D92774" w:rsidP="009E23A3">
            <w:pPr>
              <w:keepLines/>
              <w:spacing w:after="80" w:line="240" w:lineRule="auto"/>
              <w:rPr>
                <w:rFonts w:ascii="Arial Narrow" w:hAnsi="Arial Narrow" w:cs="Tahoma"/>
                <w:sz w:val="20"/>
                <w:szCs w:val="20"/>
              </w:rPr>
            </w:pPr>
            <w:r w:rsidRPr="00122565">
              <w:rPr>
                <w:rFonts w:ascii="Arial Narrow" w:hAnsi="Arial Narrow" w:cs="Tahoma"/>
                <w:sz w:val="20"/>
                <w:szCs w:val="20"/>
              </w:rPr>
              <w:t>The re-victimization measure counts the number of youth who experienced subsequent victimization. Victimization can be physical or psychological; it also includes harm or adverse effects to youth’s property</w:t>
            </w:r>
            <w:r>
              <w:rPr>
                <w:rFonts w:ascii="Arial Narrow" w:hAnsi="Arial Narrow" w:cs="Tahoma"/>
                <w:sz w:val="20"/>
                <w:szCs w:val="20"/>
              </w:rPr>
              <w:t xml:space="preserve">. </w:t>
            </w:r>
          </w:p>
          <w:p w:rsidR="00D92774" w:rsidRDefault="00D92774" w:rsidP="009E23A3">
            <w:pPr>
              <w:keepLines/>
              <w:spacing w:after="80" w:line="240" w:lineRule="auto"/>
              <w:rPr>
                <w:rFonts w:ascii="Arial Narrow" w:hAnsi="Arial Narrow" w:cs="Tahoma"/>
                <w:sz w:val="20"/>
                <w:szCs w:val="20"/>
              </w:rPr>
            </w:pPr>
            <w:r w:rsidRPr="00122565">
              <w:rPr>
                <w:rFonts w:ascii="Arial Narrow" w:hAnsi="Arial Narrow" w:cs="Tahoma"/>
                <w:sz w:val="20"/>
                <w:szCs w:val="20"/>
              </w:rPr>
              <w:t>The number of youth tracked should reflect the number of program youth that are followed or monitored for re-victimization. Ideally this number should be all youth served by the program during the reporting period.</w:t>
            </w:r>
          </w:p>
          <w:p w:rsidR="00D92774" w:rsidRPr="005C1517" w:rsidRDefault="00D92774" w:rsidP="009E23A3">
            <w:pPr>
              <w:keepLines/>
              <w:spacing w:after="0" w:line="240" w:lineRule="auto"/>
              <w:rPr>
                <w:rFonts w:ascii="Arial Narrow" w:hAnsi="Arial Narrow" w:cs="Tahoma"/>
                <w:sz w:val="20"/>
                <w:szCs w:val="20"/>
              </w:rPr>
            </w:pPr>
            <w:r w:rsidRPr="00122565">
              <w:rPr>
                <w:rFonts w:ascii="Arial Narrow" w:hAnsi="Arial Narrow" w:cs="Tahoma"/>
                <w:bCs/>
                <w:sz w:val="20"/>
                <w:szCs w:val="20"/>
              </w:rPr>
              <w:t>Example:</w:t>
            </w:r>
            <w:r w:rsidRPr="00122565">
              <w:rPr>
                <w:rFonts w:ascii="Arial Narrow" w:hAnsi="Arial Narrow" w:cs="Tahoma"/>
                <w:b/>
                <w:bCs/>
                <w:sz w:val="20"/>
                <w:szCs w:val="20"/>
              </w:rPr>
              <w:t xml:space="preserve"> </w:t>
            </w:r>
            <w:r w:rsidRPr="00122565">
              <w:rPr>
                <w:rFonts w:ascii="Arial Narrow" w:hAnsi="Arial Narrow" w:cs="Tahoma"/>
                <w:sz w:val="20"/>
                <w:szCs w:val="20"/>
              </w:rPr>
              <w:t>If I am tracking 50 program youth, then, the ‘</w:t>
            </w:r>
            <w:r>
              <w:rPr>
                <w:rFonts w:ascii="Arial Narrow" w:hAnsi="Arial Narrow" w:cs="Tahoma"/>
                <w:sz w:val="20"/>
                <w:szCs w:val="20"/>
              </w:rPr>
              <w:t>A</w:t>
            </w:r>
            <w:r w:rsidRPr="00122565">
              <w:rPr>
                <w:rFonts w:ascii="Arial Narrow" w:hAnsi="Arial Narrow" w:cs="Tahoma"/>
                <w:sz w:val="20"/>
                <w:szCs w:val="20"/>
              </w:rPr>
              <w:t>’ value would be 50. Of these 50 program youth that I am tracking, if 25 of them were re-victimized during the reporting period, then ‘B’ would be 25. The percent of youth who are re-victimized measured short-term will be auto calculated in ‘</w:t>
            </w:r>
            <w:r>
              <w:rPr>
                <w:rFonts w:ascii="Arial Narrow" w:hAnsi="Arial Narrow" w:cs="Tahoma"/>
                <w:sz w:val="20"/>
                <w:szCs w:val="20"/>
              </w:rPr>
              <w:t>C’ based on ‘A’ and ‘B’ values.</w:t>
            </w:r>
            <w:r w:rsidRPr="00122565">
              <w:rPr>
                <w:rFonts w:ascii="Arial Narrow" w:hAnsi="Arial Narrow" w:cs="Tahoma"/>
                <w:sz w:val="20"/>
                <w:szCs w:val="20"/>
              </w:rPr>
              <w:t xml:space="preserve"> </w:t>
            </w:r>
          </w:p>
        </w:tc>
        <w:tc>
          <w:tcPr>
            <w:tcW w:w="2700" w:type="dxa"/>
          </w:tcPr>
          <w:p w:rsidR="00D92774" w:rsidRPr="0022238D" w:rsidRDefault="00D92774" w:rsidP="009E23A3">
            <w:pPr>
              <w:pStyle w:val="ListParagraph"/>
              <w:keepLines/>
              <w:numPr>
                <w:ilvl w:val="0"/>
                <w:numId w:val="45"/>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 xml:space="preserve">Number of program youth tracked during </w:t>
            </w:r>
            <w:r>
              <w:rPr>
                <w:rFonts w:ascii="Arial Narrow" w:hAnsi="Arial Narrow" w:cs="Tahoma"/>
                <w:sz w:val="20"/>
                <w:szCs w:val="20"/>
              </w:rPr>
              <w:t>the</w:t>
            </w:r>
            <w:r w:rsidRPr="0022238D">
              <w:rPr>
                <w:rFonts w:ascii="Arial Narrow" w:hAnsi="Arial Narrow" w:cs="Tahoma"/>
                <w:sz w:val="20"/>
                <w:szCs w:val="20"/>
              </w:rPr>
              <w:t xml:space="preserve"> reporting period for re-victimization</w:t>
            </w:r>
          </w:p>
          <w:p w:rsidR="00D92774" w:rsidRPr="0022238D" w:rsidRDefault="00D92774" w:rsidP="009E23A3">
            <w:pPr>
              <w:pStyle w:val="ListParagraph"/>
              <w:keepLines/>
              <w:numPr>
                <w:ilvl w:val="0"/>
                <w:numId w:val="45"/>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Of A, the number of program youth who were re-victimized</w:t>
            </w:r>
          </w:p>
          <w:p w:rsidR="00D92774" w:rsidRPr="0022238D" w:rsidRDefault="00D92774" w:rsidP="009E23A3">
            <w:pPr>
              <w:pStyle w:val="ListParagraph"/>
              <w:keepLines/>
              <w:numPr>
                <w:ilvl w:val="0"/>
                <w:numId w:val="45"/>
              </w:numPr>
              <w:tabs>
                <w:tab w:val="left" w:pos="285"/>
              </w:tabs>
              <w:spacing w:after="40"/>
              <w:ind w:left="288" w:hanging="288"/>
              <w:contextualSpacing w:val="0"/>
              <w:rPr>
                <w:rFonts w:ascii="Arial Narrow" w:hAnsi="Arial Narrow" w:cs="Tahoma"/>
                <w:sz w:val="20"/>
                <w:szCs w:val="20"/>
              </w:rPr>
            </w:pPr>
            <w:r w:rsidRPr="0022238D">
              <w:rPr>
                <w:rFonts w:ascii="Arial Narrow" w:hAnsi="Arial Narrow" w:cs="Tahoma"/>
                <w:sz w:val="20"/>
                <w:szCs w:val="20"/>
              </w:rPr>
              <w:t>Percent RE-VICTIMIZED (B/A)</w:t>
            </w:r>
          </w:p>
        </w:tc>
        <w:tc>
          <w:tcPr>
            <w:tcW w:w="1672" w:type="dxa"/>
          </w:tcPr>
          <w:p w:rsidR="00D92774" w:rsidRPr="005C1171" w:rsidRDefault="00D92774" w:rsidP="00571E62">
            <w:pPr>
              <w:tabs>
                <w:tab w:val="left" w:pos="103"/>
                <w:tab w:val="left" w:pos="283"/>
                <w:tab w:val="left" w:pos="823"/>
              </w:tabs>
              <w:spacing w:afterLines="20" w:after="48" w:line="240" w:lineRule="auto"/>
              <w:rPr>
                <w:rFonts w:ascii="Arial Narrow" w:hAnsi="Arial Narrow" w:cs="Tahoma"/>
                <w:sz w:val="20"/>
                <w:szCs w:val="20"/>
              </w:rPr>
            </w:pPr>
          </w:p>
        </w:tc>
      </w:tr>
      <w:tr w:rsidR="00D92774" w:rsidRPr="005C1171" w:rsidTr="00ED6F56">
        <w:trPr>
          <w:cantSplit/>
          <w:jc w:val="center"/>
        </w:trPr>
        <w:tc>
          <w:tcPr>
            <w:tcW w:w="322" w:type="dxa"/>
          </w:tcPr>
          <w:p w:rsidR="00D92774" w:rsidRPr="00D80DD9" w:rsidRDefault="00D92774" w:rsidP="00571E62">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4</w:t>
            </w:r>
          </w:p>
        </w:tc>
        <w:tc>
          <w:tcPr>
            <w:tcW w:w="1890" w:type="dxa"/>
          </w:tcPr>
          <w:p w:rsidR="00D92774" w:rsidRPr="00285A46" w:rsidRDefault="00D92774" w:rsidP="00571E62">
            <w:pPr>
              <w:keepLines/>
              <w:spacing w:afterLines="20" w:after="48" w:line="240" w:lineRule="auto"/>
              <w:rPr>
                <w:rFonts w:ascii="Arial Narrow" w:hAnsi="Arial Narrow" w:cs="Tahoma"/>
                <w:b/>
                <w:bCs/>
                <w:sz w:val="20"/>
                <w:szCs w:val="20"/>
              </w:rPr>
            </w:pPr>
            <w:r w:rsidRPr="0022238D">
              <w:rPr>
                <w:rFonts w:ascii="Arial Narrow" w:hAnsi="Arial Narrow" w:cs="Tahoma"/>
                <w:b/>
                <w:bCs/>
                <w:sz w:val="20"/>
                <w:szCs w:val="20"/>
              </w:rPr>
              <w:t xml:space="preserve">Number and percent of program youth who are RE-VICTIMIZED </w:t>
            </w:r>
            <w:r w:rsidRPr="00342EFF">
              <w:rPr>
                <w:rFonts w:ascii="Arial Narrow" w:hAnsi="Arial Narrow" w:cs="Tahoma"/>
                <w:b/>
                <w:bCs/>
                <w:sz w:val="20"/>
                <w:szCs w:val="20"/>
              </w:rPr>
              <w:t>(long term)</w:t>
            </w:r>
          </w:p>
        </w:tc>
        <w:tc>
          <w:tcPr>
            <w:tcW w:w="4320" w:type="dxa"/>
          </w:tcPr>
          <w:p w:rsidR="00D92774" w:rsidRDefault="00D92774" w:rsidP="00285A46">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Here, the long-term measure will represent data collected for youth who exited or completed the program 6-12 months prior. The re-victimization measure counts the number of youth who experienced subsequent victimization. Victimization can be physical or psychological; it also includes harm or adverse effects to youth’s property.</w:t>
            </w:r>
          </w:p>
          <w:p w:rsidR="00D92774" w:rsidRPr="003B47BB" w:rsidRDefault="00D92774" w:rsidP="00285A46">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The number of youth tracked should reflect the number of program youth that are followed or monitored for re-victimization</w:t>
            </w:r>
            <w:r>
              <w:rPr>
                <w:rFonts w:ascii="Arial Narrow" w:hAnsi="Arial Narrow" w:cs="Tahoma"/>
                <w:color w:val="000000"/>
                <w:sz w:val="20"/>
                <w:szCs w:val="20"/>
              </w:rPr>
              <w:t xml:space="preserve"> </w:t>
            </w:r>
            <w:r w:rsidRPr="00040F75">
              <w:rPr>
                <w:rFonts w:ascii="Arial Narrow" w:hAnsi="Arial Narrow" w:cs="Tahoma"/>
                <w:color w:val="000000"/>
                <w:sz w:val="20"/>
                <w:szCs w:val="20"/>
              </w:rPr>
              <w:t>6-12 months after exiting the program</w:t>
            </w:r>
            <w:r w:rsidRPr="003B47BB">
              <w:rPr>
                <w:rFonts w:ascii="Arial Narrow" w:hAnsi="Arial Narrow" w:cs="Tahoma"/>
                <w:color w:val="000000"/>
                <w:sz w:val="20"/>
                <w:szCs w:val="20"/>
              </w:rPr>
              <w:t xml:space="preserve">. </w:t>
            </w:r>
          </w:p>
          <w:p w:rsidR="00D92774" w:rsidRPr="005C1171" w:rsidRDefault="00D92774" w:rsidP="00285A46">
            <w:pPr>
              <w:keepLines/>
              <w:spacing w:after="0" w:line="240" w:lineRule="auto"/>
              <w:rPr>
                <w:rFonts w:ascii="Arial Narrow" w:hAnsi="Arial Narrow" w:cs="Tahoma"/>
                <w:color w:val="000000"/>
                <w:sz w:val="20"/>
                <w:szCs w:val="20"/>
              </w:rPr>
            </w:pPr>
            <w:r w:rsidRPr="003B47BB">
              <w:rPr>
                <w:rFonts w:ascii="Arial Narrow" w:hAnsi="Arial Narrow" w:cs="Tahoma"/>
                <w:bCs/>
                <w:color w:val="000000"/>
                <w:sz w:val="20"/>
                <w:szCs w:val="20"/>
              </w:rPr>
              <w:t>Example:</w:t>
            </w:r>
            <w:r w:rsidRPr="003B47BB">
              <w:rPr>
                <w:rFonts w:ascii="Arial Narrow" w:hAnsi="Arial Narrow" w:cs="Tahoma"/>
                <w:b/>
                <w:bCs/>
                <w:color w:val="000000"/>
                <w:sz w:val="20"/>
                <w:szCs w:val="20"/>
              </w:rPr>
              <w:t xml:space="preserve"> </w:t>
            </w:r>
            <w:r w:rsidRPr="003B47BB">
              <w:rPr>
                <w:rFonts w:ascii="Arial Narrow" w:hAnsi="Arial Narrow" w:cs="Tahoma"/>
                <w:color w:val="000000"/>
                <w:sz w:val="20"/>
                <w:szCs w:val="20"/>
              </w:rPr>
              <w:t>If I am tracking 50 program youth, then, the ‘</w:t>
            </w:r>
            <w:r>
              <w:rPr>
                <w:rFonts w:ascii="Arial Narrow" w:hAnsi="Arial Narrow" w:cs="Tahoma"/>
                <w:color w:val="000000"/>
                <w:sz w:val="20"/>
                <w:szCs w:val="20"/>
              </w:rPr>
              <w:t>A</w:t>
            </w:r>
            <w:r w:rsidRPr="003B47BB">
              <w:rPr>
                <w:rFonts w:ascii="Arial Narrow" w:hAnsi="Arial Narrow" w:cs="Tahoma"/>
                <w:color w:val="000000"/>
                <w:sz w:val="20"/>
                <w:szCs w:val="20"/>
              </w:rPr>
              <w:t xml:space="preserve">’ 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2700" w:type="dxa"/>
          </w:tcPr>
          <w:p w:rsidR="00D92774" w:rsidRPr="0022238D" w:rsidRDefault="00D92774" w:rsidP="00285A46">
            <w:pPr>
              <w:pStyle w:val="ListParagraph"/>
              <w:keepLines/>
              <w:numPr>
                <w:ilvl w:val="0"/>
                <w:numId w:val="37"/>
              </w:numPr>
              <w:spacing w:after="80"/>
              <w:ind w:left="285" w:hanging="252"/>
              <w:contextualSpacing w:val="0"/>
              <w:rPr>
                <w:rFonts w:ascii="Arial Narrow" w:hAnsi="Arial Narrow" w:cs="Tahoma"/>
                <w:sz w:val="20"/>
                <w:szCs w:val="20"/>
              </w:rPr>
            </w:pPr>
            <w:r w:rsidRPr="0022238D">
              <w:rPr>
                <w:rFonts w:ascii="Arial Narrow" w:hAnsi="Arial Narrow" w:cs="Tahoma"/>
                <w:sz w:val="20"/>
                <w:szCs w:val="20"/>
              </w:rPr>
              <w:t>Number of program youth who exited the program 6-12 months ago that you are tracking for re-victimization</w:t>
            </w:r>
          </w:p>
          <w:p w:rsidR="00D92774" w:rsidRPr="0022238D" w:rsidRDefault="00D92774" w:rsidP="00285A46">
            <w:pPr>
              <w:pStyle w:val="ListParagraph"/>
              <w:keepLines/>
              <w:numPr>
                <w:ilvl w:val="0"/>
                <w:numId w:val="37"/>
              </w:numPr>
              <w:spacing w:after="80"/>
              <w:ind w:left="285" w:hanging="252"/>
              <w:contextualSpacing w:val="0"/>
              <w:rPr>
                <w:rFonts w:ascii="Arial Narrow" w:hAnsi="Arial Narrow" w:cs="Tahoma"/>
                <w:sz w:val="20"/>
                <w:szCs w:val="20"/>
              </w:rPr>
            </w:pPr>
            <w:r w:rsidRPr="0022238D">
              <w:rPr>
                <w:rFonts w:ascii="Arial Narrow" w:hAnsi="Arial Narrow" w:cs="Tahoma"/>
                <w:sz w:val="20"/>
                <w:szCs w:val="20"/>
              </w:rPr>
              <w:t xml:space="preserve">Of A, the number of program youth who were re-victimized during </w:t>
            </w:r>
            <w:r>
              <w:rPr>
                <w:rFonts w:ascii="Arial Narrow" w:hAnsi="Arial Narrow" w:cs="Tahoma"/>
                <w:sz w:val="20"/>
                <w:szCs w:val="20"/>
              </w:rPr>
              <w:t>the</w:t>
            </w:r>
            <w:r w:rsidRPr="0022238D">
              <w:rPr>
                <w:rFonts w:ascii="Arial Narrow" w:hAnsi="Arial Narrow" w:cs="Tahoma"/>
                <w:sz w:val="20"/>
                <w:szCs w:val="20"/>
              </w:rPr>
              <w:t xml:space="preserve"> reporting period</w:t>
            </w:r>
          </w:p>
          <w:p w:rsidR="00D92774" w:rsidRPr="0022238D" w:rsidRDefault="00D92774" w:rsidP="00285A46">
            <w:pPr>
              <w:pStyle w:val="ListParagraph"/>
              <w:keepLines/>
              <w:numPr>
                <w:ilvl w:val="0"/>
                <w:numId w:val="37"/>
              </w:numPr>
              <w:spacing w:after="80"/>
              <w:ind w:left="285" w:hanging="252"/>
              <w:contextualSpacing w:val="0"/>
              <w:rPr>
                <w:rFonts w:ascii="Arial Narrow" w:hAnsi="Arial Narrow" w:cs="Tahoma"/>
                <w:sz w:val="20"/>
                <w:szCs w:val="20"/>
              </w:rPr>
            </w:pPr>
            <w:r w:rsidRPr="0022238D">
              <w:rPr>
                <w:rFonts w:ascii="Arial Narrow" w:hAnsi="Arial Narrow" w:cs="Tahoma"/>
                <w:sz w:val="20"/>
                <w:szCs w:val="20"/>
              </w:rPr>
              <w:t>Percent RE-VICTIMIZED (B/A)</w:t>
            </w:r>
          </w:p>
        </w:tc>
        <w:tc>
          <w:tcPr>
            <w:tcW w:w="1672" w:type="dxa"/>
          </w:tcPr>
          <w:p w:rsidR="00D92774" w:rsidRPr="005C1171" w:rsidRDefault="00D92774" w:rsidP="00571E62">
            <w:pPr>
              <w:tabs>
                <w:tab w:val="left" w:pos="103"/>
                <w:tab w:val="left" w:pos="283"/>
                <w:tab w:val="left" w:pos="823"/>
              </w:tabs>
              <w:spacing w:afterLines="20" w:after="48" w:line="240" w:lineRule="auto"/>
              <w:rPr>
                <w:rFonts w:ascii="Arial Narrow" w:hAnsi="Arial Narrow" w:cs="Tahoma"/>
                <w:sz w:val="20"/>
                <w:szCs w:val="20"/>
              </w:rPr>
            </w:pPr>
          </w:p>
        </w:tc>
      </w:tr>
      <w:tr w:rsidR="00D92774" w:rsidRPr="005C1171" w:rsidTr="00ED6F56">
        <w:trPr>
          <w:cantSplit/>
          <w:jc w:val="center"/>
        </w:trPr>
        <w:tc>
          <w:tcPr>
            <w:tcW w:w="322" w:type="dxa"/>
          </w:tcPr>
          <w:p w:rsidR="00D92774" w:rsidRPr="005C1171" w:rsidRDefault="00D92774" w:rsidP="00571E62">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5</w:t>
            </w:r>
          </w:p>
        </w:tc>
        <w:tc>
          <w:tcPr>
            <w:tcW w:w="1890" w:type="dxa"/>
          </w:tcPr>
          <w:p w:rsidR="00D92774" w:rsidRDefault="00D92774" w:rsidP="00571E62">
            <w:pPr>
              <w:keepLines/>
              <w:spacing w:afterLines="20" w:after="48" w:line="240" w:lineRule="auto"/>
              <w:rPr>
                <w:rFonts w:ascii="Arial Narrow" w:hAnsi="Arial Narrow" w:cs="Tahoma"/>
                <w:bCs/>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 xml:space="preserve">OFFEND </w:t>
            </w:r>
          </w:p>
          <w:p w:rsidR="00D92774" w:rsidRPr="00285A46" w:rsidRDefault="00D92774" w:rsidP="00571E62">
            <w:pPr>
              <w:keepLines/>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(short term)</w:t>
            </w:r>
          </w:p>
        </w:tc>
        <w:tc>
          <w:tcPr>
            <w:tcW w:w="4320" w:type="dxa"/>
          </w:tcPr>
          <w:p w:rsidR="00D92774" w:rsidRPr="005C1171" w:rsidRDefault="00D92774" w:rsidP="00285A46">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rsidR="00D92774" w:rsidRPr="005C1171" w:rsidRDefault="00D92774" w:rsidP="00285A46">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rsidR="00D92774" w:rsidRDefault="00D92774" w:rsidP="00285A46">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D92774" w:rsidRDefault="00D92774" w:rsidP="00285A46">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D92774" w:rsidRDefault="00D92774" w:rsidP="00285A46">
            <w:pPr>
              <w:keepLines/>
              <w:spacing w:after="80" w:line="240" w:lineRule="auto"/>
              <w:rPr>
                <w:rFonts w:ascii="Arial Narrow" w:hAnsi="Arial Narrow" w:cs="Tahoma"/>
                <w:color w:val="000000"/>
                <w:sz w:val="20"/>
                <w:szCs w:val="20"/>
              </w:rPr>
            </w:pPr>
            <w:r w:rsidRPr="008F1789">
              <w:rPr>
                <w:rFonts w:ascii="Arial Narrow" w:hAnsi="Arial Narrow" w:cs="Tahoma"/>
                <w:color w:val="000000"/>
                <w:sz w:val="20"/>
                <w:szCs w:val="20"/>
              </w:rPr>
              <w:t>Other sentences may be community based sanctions, such as co</w:t>
            </w:r>
            <w:r>
              <w:rPr>
                <w:rFonts w:ascii="Arial Narrow" w:hAnsi="Arial Narrow" w:cs="Tahoma"/>
                <w:color w:val="000000"/>
                <w:sz w:val="20"/>
                <w:szCs w:val="20"/>
              </w:rPr>
              <w:t>mmunity service, probation etc.</w:t>
            </w:r>
          </w:p>
          <w:p w:rsidR="00D92774" w:rsidRPr="005C1171" w:rsidRDefault="00D92774" w:rsidP="00285A46">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Pr>
                <w:rFonts w:ascii="Arial Narrow" w:hAnsi="Arial Narrow" w:cs="Tahoma"/>
                <w:color w:val="000000"/>
                <w:sz w:val="20"/>
                <w:szCs w:val="20"/>
              </w:rPr>
              <w:t>B</w:t>
            </w:r>
            <w:r w:rsidRPr="00A34CA1">
              <w:rPr>
                <w:rFonts w:ascii="Arial Narrow" w:hAnsi="Arial Narrow" w:cs="Tahoma"/>
                <w:color w:val="000000"/>
                <w:sz w:val="20"/>
                <w:szCs w:val="20"/>
              </w:rPr>
              <w:t>’ would be 50. Of these 50 program youth that I am tracking, if 25 of them were arrested or had a delinquent offense during the reporting period, then ‘</w:t>
            </w:r>
            <w:r>
              <w:rPr>
                <w:rFonts w:ascii="Arial Narrow" w:hAnsi="Arial Narrow" w:cs="Tahoma"/>
                <w:color w:val="000000"/>
                <w:sz w:val="20"/>
                <w:szCs w:val="20"/>
              </w:rPr>
              <w:t>C</w:t>
            </w:r>
            <w:r w:rsidRPr="00A34CA1">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A34CA1">
              <w:rPr>
                <w:rFonts w:ascii="Arial Narrow" w:hAnsi="Arial Narrow" w:cs="Tahoma"/>
                <w:color w:val="000000"/>
                <w:sz w:val="20"/>
                <w:szCs w:val="20"/>
              </w:rPr>
              <w:t>’</w:t>
            </w:r>
            <w:r>
              <w:rPr>
                <w:rFonts w:ascii="Arial Narrow" w:hAnsi="Arial Narrow" w:cs="Tahoma"/>
                <w:color w:val="000000"/>
                <w:sz w:val="20"/>
                <w:szCs w:val="20"/>
              </w:rPr>
              <w:t>, ‘E’</w:t>
            </w:r>
            <w:r w:rsidRPr="00A34CA1">
              <w:rPr>
                <w:rFonts w:ascii="Arial Narrow" w:hAnsi="Arial Narrow" w:cs="Tahoma"/>
                <w:color w:val="000000"/>
                <w:sz w:val="20"/>
                <w:szCs w:val="20"/>
              </w:rPr>
              <w:t xml:space="preserve"> and ‘</w:t>
            </w:r>
            <w:r>
              <w:rPr>
                <w:rFonts w:ascii="Arial Narrow" w:hAnsi="Arial Narrow" w:cs="Tahoma"/>
                <w:color w:val="000000"/>
                <w:sz w:val="20"/>
                <w:szCs w:val="20"/>
              </w:rPr>
              <w:t>F</w:t>
            </w:r>
            <w:r w:rsidRPr="00A34CA1">
              <w:rPr>
                <w:rFonts w:ascii="Arial Narrow" w:hAnsi="Arial Narrow" w:cs="Tahoma"/>
                <w:color w:val="000000"/>
                <w:sz w:val="20"/>
                <w:szCs w:val="20"/>
              </w:rPr>
              <w:t>’ values. The percent of youth offending  measured short-term will be auto calculated in ‘</w:t>
            </w:r>
            <w:r>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2700" w:type="dxa"/>
          </w:tcPr>
          <w:p w:rsidR="00D92774" w:rsidRPr="00A34CA1" w:rsidRDefault="00D92774" w:rsidP="00285A46">
            <w:pPr>
              <w:keepLines/>
              <w:numPr>
                <w:ilvl w:val="0"/>
                <w:numId w:val="38"/>
              </w:numPr>
              <w:tabs>
                <w:tab w:val="left" w:pos="285"/>
              </w:tabs>
              <w:spacing w:after="80" w:line="240" w:lineRule="auto"/>
              <w:ind w:left="285" w:hanging="252"/>
              <w:rPr>
                <w:rFonts w:ascii="Arial Narrow" w:hAnsi="Arial Narrow" w:cs="Tahoma"/>
                <w:sz w:val="20"/>
                <w:szCs w:val="20"/>
              </w:rPr>
            </w:pPr>
            <w:r>
              <w:rPr>
                <w:rFonts w:ascii="Arial Narrow" w:hAnsi="Arial Narrow" w:cs="Tahoma"/>
                <w:sz w:val="20"/>
                <w:szCs w:val="20"/>
              </w:rPr>
              <w:t>Total number of program youth served</w:t>
            </w:r>
          </w:p>
          <w:p w:rsidR="00D92774" w:rsidRPr="00A34CA1" w:rsidRDefault="00D92774" w:rsidP="00285A46">
            <w:pPr>
              <w:keepLines/>
              <w:numPr>
                <w:ilvl w:val="0"/>
                <w:numId w:val="38"/>
              </w:numPr>
              <w:tabs>
                <w:tab w:val="left" w:pos="285"/>
              </w:tabs>
              <w:spacing w:after="80" w:line="240" w:lineRule="auto"/>
              <w:ind w:left="285" w:hanging="252"/>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rsidR="00D92774" w:rsidRPr="00A34CA1" w:rsidRDefault="00D92774" w:rsidP="00285A46">
            <w:pPr>
              <w:keepLines/>
              <w:numPr>
                <w:ilvl w:val="0"/>
                <w:numId w:val="38"/>
              </w:numPr>
              <w:tabs>
                <w:tab w:val="left" w:pos="285"/>
              </w:tabs>
              <w:spacing w:after="80" w:line="240" w:lineRule="auto"/>
              <w:ind w:left="285" w:hanging="252"/>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rsidR="00D92774" w:rsidRPr="00A34CA1" w:rsidRDefault="00D92774" w:rsidP="00285A46">
            <w:pPr>
              <w:keepLines/>
              <w:numPr>
                <w:ilvl w:val="0"/>
                <w:numId w:val="38"/>
              </w:numPr>
              <w:tabs>
                <w:tab w:val="left" w:pos="285"/>
              </w:tabs>
              <w:spacing w:after="80" w:line="240" w:lineRule="auto"/>
              <w:ind w:left="285" w:hanging="252"/>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rsidR="00D92774" w:rsidRDefault="00D92774" w:rsidP="00285A46">
            <w:pPr>
              <w:keepLines/>
              <w:numPr>
                <w:ilvl w:val="0"/>
                <w:numId w:val="38"/>
              </w:numPr>
              <w:tabs>
                <w:tab w:val="left" w:pos="285"/>
              </w:tabs>
              <w:spacing w:after="80" w:line="240" w:lineRule="auto"/>
              <w:ind w:left="285" w:hanging="252"/>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rsidR="00D92774" w:rsidRPr="00600280" w:rsidRDefault="00D92774" w:rsidP="00285A46">
            <w:pPr>
              <w:keepLines/>
              <w:numPr>
                <w:ilvl w:val="0"/>
                <w:numId w:val="38"/>
              </w:numPr>
              <w:tabs>
                <w:tab w:val="left" w:pos="285"/>
              </w:tabs>
              <w:spacing w:after="80" w:line="240" w:lineRule="auto"/>
              <w:ind w:left="285" w:hanging="252"/>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rsidR="00D92774" w:rsidRPr="0022238D" w:rsidRDefault="00D92774" w:rsidP="00285A46">
            <w:pPr>
              <w:pStyle w:val="ListParagraph"/>
              <w:keepLines/>
              <w:numPr>
                <w:ilvl w:val="0"/>
                <w:numId w:val="38"/>
              </w:numPr>
              <w:tabs>
                <w:tab w:val="left" w:pos="285"/>
              </w:tabs>
              <w:spacing w:after="80"/>
              <w:ind w:left="285" w:hanging="252"/>
              <w:contextualSpacing w:val="0"/>
              <w:rPr>
                <w:rFonts w:ascii="Arial Narrow" w:hAnsi="Arial Narrow" w:cs="Tahoma"/>
                <w:sz w:val="20"/>
                <w:szCs w:val="20"/>
              </w:rPr>
            </w:pPr>
            <w:r>
              <w:rPr>
                <w:rFonts w:ascii="Arial Narrow" w:hAnsi="Arial Narrow" w:cs="Tahoma"/>
                <w:sz w:val="20"/>
                <w:szCs w:val="20"/>
              </w:rPr>
              <w:t>Percent OFFENDING (C/B)</w:t>
            </w:r>
          </w:p>
        </w:tc>
        <w:tc>
          <w:tcPr>
            <w:tcW w:w="1672" w:type="dxa"/>
          </w:tcPr>
          <w:p w:rsidR="00D92774" w:rsidRPr="005C1171" w:rsidRDefault="00D92774" w:rsidP="00571E62">
            <w:pPr>
              <w:tabs>
                <w:tab w:val="left" w:pos="103"/>
                <w:tab w:val="left" w:pos="283"/>
                <w:tab w:val="left" w:pos="823"/>
              </w:tabs>
              <w:spacing w:afterLines="20" w:after="48" w:line="240" w:lineRule="auto"/>
              <w:rPr>
                <w:rFonts w:ascii="Arial Narrow" w:hAnsi="Arial Narrow" w:cs="Tahoma"/>
                <w:sz w:val="20"/>
                <w:szCs w:val="20"/>
              </w:rPr>
            </w:pPr>
          </w:p>
        </w:tc>
      </w:tr>
      <w:tr w:rsidR="00D92774" w:rsidRPr="005C1171" w:rsidTr="00ED6F56">
        <w:trPr>
          <w:cantSplit/>
          <w:jc w:val="center"/>
        </w:trPr>
        <w:tc>
          <w:tcPr>
            <w:tcW w:w="322" w:type="dxa"/>
          </w:tcPr>
          <w:p w:rsidR="00D92774" w:rsidRPr="00D80DD9" w:rsidRDefault="00D92774" w:rsidP="00571E62">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5</w:t>
            </w:r>
          </w:p>
        </w:tc>
        <w:tc>
          <w:tcPr>
            <w:tcW w:w="1890" w:type="dxa"/>
          </w:tcPr>
          <w:p w:rsidR="00D92774" w:rsidRPr="00285A46" w:rsidRDefault="00D92774" w:rsidP="00571E62">
            <w:pPr>
              <w:keepLines/>
              <w:spacing w:afterLines="20" w:after="48" w:line="240" w:lineRule="auto"/>
              <w:rPr>
                <w:rFonts w:ascii="Arial Narrow" w:hAnsi="Arial Narrow" w:cs="Tahoma"/>
                <w:bCs/>
                <w:color w:val="000000"/>
                <w:sz w:val="20"/>
                <w:szCs w:val="20"/>
              </w:rPr>
            </w:pPr>
            <w:r w:rsidRPr="00193478">
              <w:rPr>
                <w:rFonts w:ascii="Arial Narrow" w:hAnsi="Arial Narrow" w:cs="Tahoma"/>
                <w:bCs/>
                <w:color w:val="000000"/>
                <w:sz w:val="20"/>
                <w:szCs w:val="20"/>
              </w:rPr>
              <w:t xml:space="preserve">Number and percent of program youth who </w:t>
            </w:r>
            <w:r w:rsidRPr="00193478">
              <w:rPr>
                <w:rFonts w:ascii="Arial Narrow" w:hAnsi="Arial Narrow" w:cs="Tahoma"/>
                <w:bCs/>
                <w:sz w:val="20"/>
                <w:szCs w:val="20"/>
              </w:rPr>
              <w:t>OFFEND</w:t>
            </w:r>
            <w:r w:rsidRPr="00193478">
              <w:rPr>
                <w:rFonts w:ascii="Arial Narrow" w:hAnsi="Arial Narrow" w:cs="Tahoma"/>
                <w:bCs/>
                <w:color w:val="000000"/>
                <w:sz w:val="20"/>
                <w:szCs w:val="20"/>
              </w:rPr>
              <w:t xml:space="preserve"> (long term)</w:t>
            </w:r>
          </w:p>
        </w:tc>
        <w:tc>
          <w:tcPr>
            <w:tcW w:w="4320" w:type="dxa"/>
          </w:tcPr>
          <w:p w:rsidR="00D92774" w:rsidRPr="005C1171" w:rsidRDefault="00D92774" w:rsidP="002E09E1">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 </w:t>
            </w:r>
          </w:p>
          <w:p w:rsidR="00D92774" w:rsidRDefault="00D92774" w:rsidP="002E09E1">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6-12 months after exiting the program. </w:t>
            </w:r>
          </w:p>
          <w:p w:rsidR="00D92774" w:rsidRDefault="00D92774" w:rsidP="002E09E1">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D92774" w:rsidRDefault="00D92774" w:rsidP="002E09E1">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D92774" w:rsidRPr="005C1171" w:rsidRDefault="00D92774" w:rsidP="002E09E1">
            <w:pPr>
              <w:keepLines/>
              <w:spacing w:after="80" w:line="240" w:lineRule="auto"/>
              <w:rPr>
                <w:rFonts w:ascii="Arial Narrow" w:hAnsi="Arial Narrow" w:cs="Tahoma"/>
                <w:color w:val="000000"/>
                <w:sz w:val="20"/>
                <w:szCs w:val="20"/>
              </w:rPr>
            </w:pPr>
            <w:r w:rsidRPr="00193478">
              <w:rPr>
                <w:rFonts w:ascii="Arial Narrow" w:hAnsi="Arial Narrow" w:cs="Tahoma"/>
                <w:color w:val="000000"/>
                <w:sz w:val="20"/>
                <w:szCs w:val="20"/>
              </w:rPr>
              <w:t>Other sentences may be community-based sanctions, such as community service, probation, etc.</w:t>
            </w:r>
          </w:p>
          <w:p w:rsidR="00D92774" w:rsidRPr="005C1171" w:rsidRDefault="00D92774" w:rsidP="002E09E1">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 xml:space="preserve">Example: A grantee may have several youth who exited the program 6-12 months ago, however, they are tracking only 100 of them, therefore, and the ‘A’ value will be 100. Of these 100 program youth that exited the program 6-12 months ago 65 had an arrest or delinquent offense during the reporting period, therefore the ‘B’ value should be </w:t>
            </w:r>
            <w:r w:rsidRPr="00FC40ED">
              <w:rPr>
                <w:rFonts w:ascii="Arial Narrow" w:hAnsi="Arial Narrow" w:cs="Tahoma"/>
                <w:sz w:val="20"/>
                <w:szCs w:val="20"/>
              </w:rPr>
              <w:t>recorded</w:t>
            </w:r>
            <w:r w:rsidRPr="00A34CA1">
              <w:rPr>
                <w:rFonts w:ascii="Arial Narrow" w:hAnsi="Arial Narrow" w:cs="Tahoma"/>
                <w:color w:val="000000"/>
                <w:sz w:val="20"/>
                <w:szCs w:val="20"/>
              </w:rPr>
              <w:t xml:space="preserve"> as 65. This logic should follow for ‘C’</w:t>
            </w:r>
            <w:r>
              <w:rPr>
                <w:rFonts w:ascii="Arial Narrow" w:hAnsi="Arial Narrow" w:cs="Tahoma"/>
                <w:color w:val="000000"/>
                <w:sz w:val="20"/>
                <w:szCs w:val="20"/>
              </w:rPr>
              <w:t>,</w:t>
            </w:r>
            <w:r w:rsidRPr="00A34CA1">
              <w:rPr>
                <w:rFonts w:ascii="Arial Narrow" w:hAnsi="Arial Narrow" w:cs="Tahoma"/>
                <w:color w:val="000000"/>
                <w:sz w:val="20"/>
                <w:szCs w:val="20"/>
              </w:rPr>
              <w:t xml:space="preserve"> </w:t>
            </w:r>
            <w:r>
              <w:rPr>
                <w:rFonts w:ascii="Arial Narrow" w:hAnsi="Arial Narrow" w:cs="Tahoma"/>
                <w:color w:val="000000"/>
                <w:sz w:val="20"/>
                <w:szCs w:val="20"/>
              </w:rPr>
              <w:t xml:space="preserve">‘D’ and ‘E’ </w:t>
            </w:r>
            <w:r w:rsidRPr="00A34CA1">
              <w:rPr>
                <w:rFonts w:ascii="Arial Narrow" w:hAnsi="Arial Narrow" w:cs="Tahoma"/>
                <w:color w:val="000000"/>
                <w:sz w:val="20"/>
                <w:szCs w:val="20"/>
              </w:rPr>
              <w:t>values.</w:t>
            </w:r>
            <w:r w:rsidR="002E09E1">
              <w:rPr>
                <w:rFonts w:ascii="Arial Narrow" w:hAnsi="Arial Narrow" w:cs="Tahoma"/>
                <w:color w:val="000000"/>
                <w:sz w:val="20"/>
                <w:szCs w:val="20"/>
              </w:rPr>
              <w:t xml:space="preserve"> The percent of youth offending</w:t>
            </w:r>
            <w:r w:rsidRPr="00A34CA1">
              <w:rPr>
                <w:rFonts w:ascii="Arial Narrow" w:hAnsi="Arial Narrow" w:cs="Tahoma"/>
                <w:color w:val="000000"/>
                <w:sz w:val="20"/>
                <w:szCs w:val="20"/>
              </w:rPr>
              <w:t xml:space="preserve"> measured long-te</w:t>
            </w:r>
            <w:r>
              <w:rPr>
                <w:rFonts w:ascii="Arial Narrow" w:hAnsi="Arial Narrow" w:cs="Tahoma"/>
                <w:color w:val="000000"/>
                <w:sz w:val="20"/>
                <w:szCs w:val="20"/>
              </w:rPr>
              <w:t>rm will be auto calculated in ‘F</w:t>
            </w:r>
            <w:r w:rsidRPr="00A34CA1">
              <w:rPr>
                <w:rFonts w:ascii="Arial Narrow" w:hAnsi="Arial Narrow" w:cs="Tahoma"/>
                <w:color w:val="000000"/>
                <w:sz w:val="20"/>
                <w:szCs w:val="20"/>
              </w:rPr>
              <w:t xml:space="preserve">.’ </w:t>
            </w:r>
          </w:p>
        </w:tc>
        <w:tc>
          <w:tcPr>
            <w:tcW w:w="2700" w:type="dxa"/>
          </w:tcPr>
          <w:p w:rsidR="00D92774" w:rsidRPr="00B95F64" w:rsidRDefault="00D92774" w:rsidP="002E09E1">
            <w:pPr>
              <w:pStyle w:val="ListParagraph"/>
              <w:keepLines/>
              <w:numPr>
                <w:ilvl w:val="0"/>
                <w:numId w:val="39"/>
              </w:numPr>
              <w:tabs>
                <w:tab w:val="left" w:pos="285"/>
              </w:tabs>
              <w:spacing w:after="40"/>
              <w:ind w:left="274" w:hanging="288"/>
              <w:contextualSpacing w:val="0"/>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rsidR="00D92774" w:rsidRPr="00B95F64" w:rsidRDefault="00D92774" w:rsidP="002E09E1">
            <w:pPr>
              <w:pStyle w:val="ListParagraph"/>
              <w:keepLines/>
              <w:numPr>
                <w:ilvl w:val="0"/>
                <w:numId w:val="39"/>
              </w:numPr>
              <w:tabs>
                <w:tab w:val="left" w:pos="285"/>
              </w:tabs>
              <w:spacing w:after="40"/>
              <w:ind w:left="274" w:hanging="288"/>
              <w:contextualSpacing w:val="0"/>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rsidR="00D92774" w:rsidRPr="00B95F64" w:rsidRDefault="00D92774" w:rsidP="002E09E1">
            <w:pPr>
              <w:pStyle w:val="ListParagraph"/>
              <w:keepLines/>
              <w:numPr>
                <w:ilvl w:val="0"/>
                <w:numId w:val="39"/>
              </w:numPr>
              <w:tabs>
                <w:tab w:val="left" w:pos="285"/>
              </w:tabs>
              <w:spacing w:after="40"/>
              <w:ind w:left="274" w:hanging="288"/>
              <w:contextualSpacing w:val="0"/>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D92774" w:rsidRPr="00B95F64" w:rsidRDefault="00D92774" w:rsidP="002E09E1">
            <w:pPr>
              <w:pStyle w:val="ListParagraph"/>
              <w:keepLines/>
              <w:numPr>
                <w:ilvl w:val="0"/>
                <w:numId w:val="39"/>
              </w:numPr>
              <w:tabs>
                <w:tab w:val="left" w:pos="285"/>
              </w:tabs>
              <w:spacing w:after="40"/>
              <w:ind w:left="274" w:hanging="288"/>
              <w:contextualSpacing w:val="0"/>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D92774" w:rsidRDefault="00D92774" w:rsidP="002E09E1">
            <w:pPr>
              <w:pStyle w:val="ListParagraph"/>
              <w:keepLines/>
              <w:numPr>
                <w:ilvl w:val="0"/>
                <w:numId w:val="39"/>
              </w:numPr>
              <w:tabs>
                <w:tab w:val="left" w:pos="285"/>
              </w:tabs>
              <w:spacing w:after="40"/>
              <w:ind w:left="274" w:hanging="288"/>
              <w:contextualSpacing w:val="0"/>
              <w:rPr>
                <w:rFonts w:ascii="Arial Narrow" w:hAnsi="Arial Narrow" w:cs="Tahoma"/>
                <w:sz w:val="20"/>
                <w:szCs w:val="20"/>
              </w:rPr>
            </w:pPr>
            <w:r>
              <w:rPr>
                <w:rFonts w:ascii="Arial Narrow" w:hAnsi="Arial Narrow" w:cs="Tahoma"/>
                <w:sz w:val="20"/>
                <w:szCs w:val="20"/>
              </w:rPr>
              <w:t>Number of youth who received another sentence during the reporting period</w:t>
            </w:r>
          </w:p>
          <w:p w:rsidR="00D92774" w:rsidRPr="00B95F64" w:rsidRDefault="00D92774" w:rsidP="00D92774">
            <w:pPr>
              <w:pStyle w:val="ListParagraph"/>
              <w:keepLines/>
              <w:numPr>
                <w:ilvl w:val="0"/>
                <w:numId w:val="39"/>
              </w:numPr>
              <w:tabs>
                <w:tab w:val="left" w:pos="285"/>
              </w:tabs>
              <w:spacing w:afterLines="20" w:after="48"/>
              <w:ind w:left="285" w:hanging="294"/>
              <w:rPr>
                <w:rFonts w:ascii="Arial Narrow" w:hAnsi="Arial Narrow" w:cs="Tahoma"/>
                <w:sz w:val="20"/>
                <w:szCs w:val="20"/>
              </w:rPr>
            </w:pPr>
            <w:r>
              <w:rPr>
                <w:rFonts w:ascii="Arial Narrow" w:hAnsi="Arial Narrow" w:cs="Tahoma"/>
                <w:sz w:val="20"/>
                <w:szCs w:val="20"/>
              </w:rPr>
              <w:t>Percent OFFENDING (B/A)</w:t>
            </w:r>
          </w:p>
        </w:tc>
        <w:tc>
          <w:tcPr>
            <w:tcW w:w="1672" w:type="dxa"/>
          </w:tcPr>
          <w:p w:rsidR="00D92774" w:rsidRPr="005C1171" w:rsidRDefault="00D92774" w:rsidP="00571E62">
            <w:pPr>
              <w:keepLines/>
              <w:spacing w:afterLines="20" w:after="48" w:line="240" w:lineRule="auto"/>
              <w:rPr>
                <w:rFonts w:ascii="Arial Narrow" w:hAnsi="Arial Narrow" w:cs="Tahoma"/>
                <w:color w:val="000000"/>
                <w:sz w:val="20"/>
                <w:szCs w:val="20"/>
              </w:rPr>
            </w:pPr>
          </w:p>
        </w:tc>
      </w:tr>
      <w:tr w:rsidR="00D92774" w:rsidRPr="005C1171" w:rsidTr="00ED6F56">
        <w:trPr>
          <w:cantSplit/>
          <w:jc w:val="center"/>
        </w:trPr>
        <w:tc>
          <w:tcPr>
            <w:tcW w:w="322" w:type="dxa"/>
          </w:tcPr>
          <w:p w:rsidR="00D92774" w:rsidRPr="00D80DD9" w:rsidRDefault="00D92774" w:rsidP="00571E62">
            <w:pPr>
              <w:keepLines/>
              <w:spacing w:afterLines="20" w:after="48" w:line="240" w:lineRule="auto"/>
              <w:rPr>
                <w:rFonts w:ascii="Arial Narrow" w:hAnsi="Arial Narrow" w:cs="Tahoma"/>
                <w:sz w:val="20"/>
                <w:szCs w:val="20"/>
              </w:rPr>
            </w:pPr>
            <w:r>
              <w:rPr>
                <w:rFonts w:ascii="Arial Narrow" w:hAnsi="Arial Narrow" w:cs="Tahoma"/>
                <w:sz w:val="20"/>
                <w:szCs w:val="20"/>
              </w:rPr>
              <w:t>6</w:t>
            </w:r>
          </w:p>
        </w:tc>
        <w:tc>
          <w:tcPr>
            <w:tcW w:w="1890" w:type="dxa"/>
          </w:tcPr>
          <w:p w:rsidR="00D92774" w:rsidRPr="002E09E1" w:rsidRDefault="00D92774" w:rsidP="00571E62">
            <w:pPr>
              <w:keepLines/>
              <w:spacing w:afterLines="20" w:after="48" w:line="240" w:lineRule="auto"/>
              <w:rPr>
                <w:rFonts w:ascii="Arial Narrow" w:hAnsi="Arial Narrow" w:cs="Tahoma"/>
                <w:bCs/>
                <w:sz w:val="20"/>
                <w:szCs w:val="20"/>
              </w:rPr>
            </w:pPr>
            <w:r w:rsidRPr="00B95F64">
              <w:rPr>
                <w:rFonts w:ascii="Arial Narrow" w:hAnsi="Arial Narrow" w:cs="Tahoma"/>
                <w:bCs/>
                <w:sz w:val="20"/>
                <w:szCs w:val="20"/>
              </w:rPr>
              <w:t>Number and percent of program youth who are VICTIMIZED (short term)</w:t>
            </w:r>
          </w:p>
        </w:tc>
        <w:tc>
          <w:tcPr>
            <w:tcW w:w="4320" w:type="dxa"/>
          </w:tcPr>
          <w:p w:rsidR="00D92774" w:rsidRPr="005F0D34" w:rsidRDefault="00D92774" w:rsidP="002E09E1">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Pr="005F0D34">
              <w:rPr>
                <w:rFonts w:ascii="Arial Narrow" w:hAnsi="Arial Narrow" w:cs="Tahoma"/>
                <w:color w:val="000000"/>
                <w:sz w:val="20"/>
                <w:szCs w:val="20"/>
              </w:rPr>
              <w:t>Appropriate for any youth-serving program. Official records (police, juvenile court) are the preferred data source.</w:t>
            </w:r>
          </w:p>
          <w:p w:rsidR="00D92774" w:rsidRPr="00EC24A0" w:rsidRDefault="00D92774" w:rsidP="002E09E1">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number should be all youth served by the program during the reporting period. </w:t>
            </w:r>
          </w:p>
          <w:p w:rsidR="00D92774" w:rsidRPr="005C1171" w:rsidRDefault="00D92774" w:rsidP="00FC40ED">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If I am tracking 50 program youth, then, the ‘B’ value would be 50. Of these 50 program youth that I am tracking, if 25 of them were victimized during the reporting </w:t>
            </w:r>
            <w:r w:rsidRPr="00FC40ED">
              <w:rPr>
                <w:rFonts w:ascii="Arial Narrow" w:hAnsi="Arial Narrow" w:cs="Tahoma"/>
                <w:sz w:val="20"/>
                <w:szCs w:val="20"/>
              </w:rPr>
              <w:t>period</w:t>
            </w:r>
            <w:r w:rsidRPr="00EC24A0">
              <w:rPr>
                <w:rFonts w:ascii="Arial Narrow" w:hAnsi="Arial Narrow" w:cs="Tahoma"/>
                <w:color w:val="000000"/>
                <w:sz w:val="20"/>
                <w:szCs w:val="20"/>
              </w:rPr>
              <w:t>, then ‘</w:t>
            </w:r>
            <w:r>
              <w:rPr>
                <w:rFonts w:ascii="Arial Narrow" w:hAnsi="Arial Narrow" w:cs="Tahoma"/>
                <w:color w:val="000000"/>
                <w:sz w:val="20"/>
                <w:szCs w:val="20"/>
              </w:rPr>
              <w:t>C</w:t>
            </w:r>
            <w:r w:rsidRPr="00EC24A0">
              <w:rPr>
                <w:rFonts w:ascii="Arial Narrow" w:hAnsi="Arial Narrow" w:cs="Tahoma"/>
                <w:color w:val="000000"/>
                <w:sz w:val="20"/>
                <w:szCs w:val="20"/>
              </w:rPr>
              <w:t>’ would be 25. The percent of youth who are victimized measured short-term will be auto calculated in ‘</w:t>
            </w:r>
            <w:r>
              <w:rPr>
                <w:rFonts w:ascii="Arial Narrow" w:hAnsi="Arial Narrow" w:cs="Tahoma"/>
                <w:color w:val="000000"/>
                <w:sz w:val="20"/>
                <w:szCs w:val="20"/>
              </w:rPr>
              <w:t>D</w:t>
            </w:r>
            <w:r w:rsidRPr="00EC24A0">
              <w:rPr>
                <w:rFonts w:ascii="Arial Narrow" w:hAnsi="Arial Narrow" w:cs="Tahoma"/>
                <w:color w:val="000000"/>
                <w:sz w:val="20"/>
                <w:szCs w:val="20"/>
              </w:rPr>
              <w:t>’ based on ‘</w:t>
            </w:r>
            <w:r>
              <w:rPr>
                <w:rFonts w:ascii="Arial Narrow" w:hAnsi="Arial Narrow" w:cs="Tahoma"/>
                <w:color w:val="000000"/>
                <w:sz w:val="20"/>
                <w:szCs w:val="20"/>
              </w:rPr>
              <w:t>B</w:t>
            </w:r>
            <w:r w:rsidRPr="00EC24A0">
              <w:rPr>
                <w:rFonts w:ascii="Arial Narrow" w:hAnsi="Arial Narrow" w:cs="Tahoma"/>
                <w:color w:val="000000"/>
                <w:sz w:val="20"/>
                <w:szCs w:val="20"/>
              </w:rPr>
              <w:t>’ and ‘</w:t>
            </w:r>
            <w:r>
              <w:rPr>
                <w:rFonts w:ascii="Arial Narrow" w:hAnsi="Arial Narrow" w:cs="Tahoma"/>
                <w:color w:val="000000"/>
                <w:sz w:val="20"/>
                <w:szCs w:val="20"/>
              </w:rPr>
              <w:t>C</w:t>
            </w:r>
            <w:r w:rsidR="002E09E1">
              <w:rPr>
                <w:rFonts w:ascii="Arial Narrow" w:hAnsi="Arial Narrow" w:cs="Tahoma"/>
                <w:color w:val="000000"/>
                <w:sz w:val="20"/>
                <w:szCs w:val="20"/>
              </w:rPr>
              <w:t xml:space="preserve">’ values. </w:t>
            </w:r>
          </w:p>
        </w:tc>
        <w:tc>
          <w:tcPr>
            <w:tcW w:w="2700" w:type="dxa"/>
          </w:tcPr>
          <w:p w:rsidR="00D92774" w:rsidRPr="00EC24A0" w:rsidRDefault="00D92774" w:rsidP="002E09E1">
            <w:pPr>
              <w:keepLines/>
              <w:numPr>
                <w:ilvl w:val="0"/>
                <w:numId w:val="40"/>
              </w:numPr>
              <w:tabs>
                <w:tab w:val="left" w:pos="288"/>
              </w:tabs>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rsidR="00D92774" w:rsidRPr="00EC24A0" w:rsidRDefault="00D92774" w:rsidP="002E09E1">
            <w:pPr>
              <w:keepLines/>
              <w:numPr>
                <w:ilvl w:val="0"/>
                <w:numId w:val="40"/>
              </w:numPr>
              <w:tabs>
                <w:tab w:val="left" w:pos="288"/>
              </w:tabs>
              <w:spacing w:after="40" w:line="240" w:lineRule="auto"/>
              <w:ind w:left="288" w:hanging="288"/>
              <w:rPr>
                <w:rFonts w:ascii="Arial Narrow" w:hAnsi="Arial Narrow" w:cs="Tahoma"/>
                <w:sz w:val="20"/>
                <w:szCs w:val="20"/>
              </w:rPr>
            </w:pPr>
            <w:r>
              <w:rPr>
                <w:rFonts w:ascii="Arial Narrow" w:hAnsi="Arial Narrow" w:cs="Tahoma"/>
                <w:sz w:val="20"/>
                <w:szCs w:val="20"/>
              </w:rPr>
              <w:t>Number of program youth tracked during the reporting period for victimization</w:t>
            </w:r>
          </w:p>
          <w:p w:rsidR="00D92774" w:rsidRDefault="00D92774" w:rsidP="002E09E1">
            <w:pPr>
              <w:keepLines/>
              <w:numPr>
                <w:ilvl w:val="0"/>
                <w:numId w:val="40"/>
              </w:numPr>
              <w:tabs>
                <w:tab w:val="left" w:pos="288"/>
              </w:tabs>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were victimized</w:t>
            </w:r>
          </w:p>
          <w:p w:rsidR="00D92774" w:rsidRPr="00B95F64" w:rsidRDefault="00D92774" w:rsidP="00D92774">
            <w:pPr>
              <w:pStyle w:val="ListParagraph"/>
              <w:keepLines/>
              <w:numPr>
                <w:ilvl w:val="0"/>
                <w:numId w:val="40"/>
              </w:numPr>
              <w:spacing w:afterLines="20" w:after="48"/>
              <w:ind w:left="285" w:hanging="285"/>
              <w:rPr>
                <w:rFonts w:ascii="Arial Narrow" w:hAnsi="Arial Narrow" w:cs="Tahoma"/>
                <w:sz w:val="20"/>
                <w:szCs w:val="20"/>
              </w:rPr>
            </w:pPr>
            <w:r w:rsidRPr="009D0DFD">
              <w:rPr>
                <w:rFonts w:ascii="Arial Narrow" w:hAnsi="Arial Narrow" w:cs="Tahoma"/>
                <w:sz w:val="20"/>
                <w:szCs w:val="20"/>
              </w:rPr>
              <w:t>Percent VICTIMIZED (C/B)</w:t>
            </w:r>
          </w:p>
        </w:tc>
        <w:tc>
          <w:tcPr>
            <w:tcW w:w="1672" w:type="dxa"/>
          </w:tcPr>
          <w:p w:rsidR="00D92774" w:rsidRPr="005C1171" w:rsidRDefault="00D92774" w:rsidP="00571E62">
            <w:pPr>
              <w:tabs>
                <w:tab w:val="left" w:pos="103"/>
                <w:tab w:val="left" w:pos="283"/>
                <w:tab w:val="left" w:pos="823"/>
              </w:tabs>
              <w:spacing w:afterLines="20" w:after="48" w:line="240" w:lineRule="auto"/>
              <w:rPr>
                <w:rFonts w:ascii="Arial Narrow" w:hAnsi="Arial Narrow" w:cs="Tahoma"/>
                <w:sz w:val="20"/>
                <w:szCs w:val="20"/>
              </w:rPr>
            </w:pPr>
          </w:p>
        </w:tc>
      </w:tr>
      <w:tr w:rsidR="00D92774" w:rsidRPr="005C1171" w:rsidTr="00ED6F56">
        <w:trPr>
          <w:cantSplit/>
          <w:jc w:val="center"/>
        </w:trPr>
        <w:tc>
          <w:tcPr>
            <w:tcW w:w="322" w:type="dxa"/>
          </w:tcPr>
          <w:p w:rsidR="00D92774" w:rsidRPr="00D80DD9" w:rsidRDefault="00D92774" w:rsidP="00571E62">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6</w:t>
            </w:r>
          </w:p>
        </w:tc>
        <w:tc>
          <w:tcPr>
            <w:tcW w:w="1890" w:type="dxa"/>
          </w:tcPr>
          <w:p w:rsidR="00D92774" w:rsidRPr="00B95F64" w:rsidRDefault="00D92774" w:rsidP="00571E62">
            <w:pPr>
              <w:keepLines/>
              <w:spacing w:afterLines="20" w:after="48" w:line="240" w:lineRule="auto"/>
              <w:rPr>
                <w:rFonts w:ascii="Arial Narrow" w:hAnsi="Arial Narrow" w:cs="Tahoma"/>
                <w:bCs/>
                <w:color w:val="000000"/>
                <w:sz w:val="20"/>
                <w:szCs w:val="20"/>
              </w:rPr>
            </w:pPr>
            <w:r w:rsidRPr="00B95F64">
              <w:rPr>
                <w:rFonts w:ascii="Arial Narrow" w:hAnsi="Arial Narrow" w:cs="Tahoma"/>
                <w:bCs/>
                <w:color w:val="000000"/>
                <w:sz w:val="20"/>
                <w:szCs w:val="20"/>
              </w:rPr>
              <w:t xml:space="preserve">Number and percent of program youth who are </w:t>
            </w:r>
            <w:r w:rsidRPr="00B95F64">
              <w:rPr>
                <w:rFonts w:ascii="Arial Narrow" w:hAnsi="Arial Narrow" w:cs="Tahoma"/>
                <w:bCs/>
                <w:sz w:val="20"/>
                <w:szCs w:val="20"/>
              </w:rPr>
              <w:t xml:space="preserve">VICTIMIZED </w:t>
            </w:r>
          </w:p>
          <w:p w:rsidR="00D92774" w:rsidRPr="007274F6" w:rsidRDefault="00D92774" w:rsidP="00571E62">
            <w:pPr>
              <w:keepLines/>
              <w:spacing w:afterLines="20" w:after="48" w:line="240" w:lineRule="auto"/>
              <w:rPr>
                <w:rFonts w:ascii="Arial Narrow" w:hAnsi="Arial Narrow" w:cs="Tahoma"/>
                <w:bCs/>
                <w:color w:val="000000"/>
                <w:sz w:val="20"/>
                <w:szCs w:val="20"/>
              </w:rPr>
            </w:pPr>
            <w:r w:rsidRPr="00B95F64">
              <w:rPr>
                <w:rFonts w:ascii="Arial Narrow" w:hAnsi="Arial Narrow" w:cs="Tahoma"/>
                <w:bCs/>
                <w:color w:val="000000"/>
                <w:sz w:val="20"/>
                <w:szCs w:val="20"/>
              </w:rPr>
              <w:t>(long term)</w:t>
            </w:r>
          </w:p>
        </w:tc>
        <w:tc>
          <w:tcPr>
            <w:tcW w:w="4320" w:type="dxa"/>
          </w:tcPr>
          <w:p w:rsidR="00D92774" w:rsidRDefault="00D92774" w:rsidP="007274F6">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p>
          <w:p w:rsidR="00D92774" w:rsidRPr="00EC24A0" w:rsidRDefault="00D92774" w:rsidP="007274F6">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number of youth tracked should reflect the number of program youth that are followed or monitored for victimization 6-12 months after exiting the program.</w:t>
            </w:r>
          </w:p>
          <w:p w:rsidR="00D92774" w:rsidRPr="005C1171" w:rsidRDefault="00D92774" w:rsidP="007274F6">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w:t>
            </w:r>
            <w:r w:rsidRPr="00FC40ED">
              <w:rPr>
                <w:rFonts w:ascii="Arial Narrow" w:hAnsi="Arial Narrow" w:cs="Tahoma"/>
                <w:sz w:val="20"/>
                <w:szCs w:val="20"/>
              </w:rPr>
              <w:t>percent</w:t>
            </w:r>
            <w:r w:rsidRPr="00EC24A0">
              <w:rPr>
                <w:rFonts w:ascii="Arial Narrow" w:hAnsi="Arial Narrow" w:cs="Tahoma"/>
                <w:color w:val="000000"/>
                <w:sz w:val="20"/>
                <w:szCs w:val="20"/>
              </w:rPr>
              <w:t xml:space="preserve"> of youth who are victimized measured long-term will be auto calculated in ‘C’ based on ‘A’ and ‘B’ values. </w:t>
            </w:r>
          </w:p>
        </w:tc>
        <w:tc>
          <w:tcPr>
            <w:tcW w:w="2700" w:type="dxa"/>
          </w:tcPr>
          <w:p w:rsidR="00D92774" w:rsidRPr="00B95F64" w:rsidRDefault="00D92774" w:rsidP="007274F6">
            <w:pPr>
              <w:pStyle w:val="ListParagraph"/>
              <w:keepLines/>
              <w:numPr>
                <w:ilvl w:val="0"/>
                <w:numId w:val="41"/>
              </w:numPr>
              <w:spacing w:after="40"/>
              <w:ind w:left="288" w:hanging="274"/>
              <w:contextualSpacing w:val="0"/>
              <w:rPr>
                <w:rFonts w:ascii="Arial Narrow" w:hAnsi="Arial Narrow" w:cs="Tahoma"/>
                <w:sz w:val="20"/>
                <w:szCs w:val="20"/>
              </w:rPr>
            </w:pPr>
            <w:r w:rsidRPr="00B95F64">
              <w:rPr>
                <w:rFonts w:ascii="Arial Narrow" w:hAnsi="Arial Narrow" w:cs="Tahoma"/>
                <w:sz w:val="20"/>
                <w:szCs w:val="20"/>
              </w:rPr>
              <w:t>Number of program youth who exited the program 6-12 months ago that you are tracking for victimization</w:t>
            </w:r>
          </w:p>
          <w:p w:rsidR="00D92774" w:rsidRPr="00B95F64" w:rsidRDefault="00D92774" w:rsidP="007274F6">
            <w:pPr>
              <w:pStyle w:val="ListParagraph"/>
              <w:keepLines/>
              <w:numPr>
                <w:ilvl w:val="0"/>
                <w:numId w:val="41"/>
              </w:numPr>
              <w:spacing w:after="40"/>
              <w:ind w:left="288" w:hanging="274"/>
              <w:contextualSpacing w:val="0"/>
              <w:rPr>
                <w:rFonts w:ascii="Arial Narrow" w:hAnsi="Arial Narrow" w:cs="Tahoma"/>
                <w:sz w:val="20"/>
                <w:szCs w:val="20"/>
              </w:rPr>
            </w:pPr>
            <w:r w:rsidRPr="00B95F64">
              <w:rPr>
                <w:rFonts w:ascii="Arial Narrow" w:hAnsi="Arial Narrow" w:cs="Tahoma"/>
                <w:sz w:val="20"/>
                <w:szCs w:val="20"/>
              </w:rPr>
              <w:t>Of A, the n</w:t>
            </w:r>
            <w:r>
              <w:rPr>
                <w:rFonts w:ascii="Arial Narrow" w:hAnsi="Arial Narrow" w:cs="Tahoma"/>
                <w:sz w:val="20"/>
                <w:szCs w:val="20"/>
              </w:rPr>
              <w:t xml:space="preserve">umber of program youth who were </w:t>
            </w:r>
            <w:r w:rsidRPr="00B95F64">
              <w:rPr>
                <w:rFonts w:ascii="Arial Narrow" w:hAnsi="Arial Narrow" w:cs="Tahoma"/>
                <w:sz w:val="20"/>
                <w:szCs w:val="20"/>
              </w:rPr>
              <w:t xml:space="preserve">victimized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D92774" w:rsidRPr="00B95F64" w:rsidRDefault="00D92774" w:rsidP="00D92774">
            <w:pPr>
              <w:pStyle w:val="ListParagraph"/>
              <w:keepLines/>
              <w:numPr>
                <w:ilvl w:val="0"/>
                <w:numId w:val="41"/>
              </w:numPr>
              <w:spacing w:afterLines="20" w:after="48"/>
              <w:ind w:left="285" w:hanging="271"/>
              <w:rPr>
                <w:rFonts w:ascii="Arial Narrow" w:hAnsi="Arial Narrow" w:cs="Tahoma"/>
                <w:sz w:val="20"/>
                <w:szCs w:val="20"/>
              </w:rPr>
            </w:pPr>
            <w:r w:rsidRPr="00B95F64">
              <w:rPr>
                <w:rFonts w:ascii="Arial Narrow" w:hAnsi="Arial Narrow" w:cs="Tahoma"/>
                <w:sz w:val="20"/>
                <w:szCs w:val="20"/>
              </w:rPr>
              <w:t>Percent VICTIMIZED (B/A)</w:t>
            </w:r>
          </w:p>
        </w:tc>
        <w:tc>
          <w:tcPr>
            <w:tcW w:w="1672" w:type="dxa"/>
          </w:tcPr>
          <w:p w:rsidR="00D92774" w:rsidRPr="005C1171" w:rsidRDefault="00D92774" w:rsidP="00571E62">
            <w:pPr>
              <w:tabs>
                <w:tab w:val="left" w:pos="103"/>
                <w:tab w:val="left" w:pos="283"/>
                <w:tab w:val="left" w:pos="823"/>
              </w:tabs>
              <w:spacing w:afterLines="20" w:after="48" w:line="240" w:lineRule="auto"/>
              <w:rPr>
                <w:rFonts w:ascii="Arial Narrow" w:hAnsi="Arial Narrow" w:cs="Tahoma"/>
                <w:sz w:val="20"/>
                <w:szCs w:val="20"/>
              </w:rPr>
            </w:pPr>
          </w:p>
        </w:tc>
      </w:tr>
    </w:tbl>
    <w:p w:rsidR="00B84ABD" w:rsidRDefault="00B84ABD" w:rsidP="004F07CD">
      <w:pPr>
        <w:pStyle w:val="BodyText"/>
        <w:rPr>
          <w:rFonts w:ascii="Arial Narrow" w:hAnsi="Arial Narrow" w:cs="Arial"/>
          <w:sz w:val="20"/>
          <w:szCs w:val="20"/>
        </w:rPr>
        <w:sectPr w:rsidR="00B84ABD" w:rsidSect="00E75AD5">
          <w:headerReference w:type="default" r:id="rId7"/>
          <w:footerReference w:type="default" r:id="rId8"/>
          <w:pgSz w:w="12240" w:h="15840"/>
          <w:pgMar w:top="1728" w:right="720" w:bottom="720" w:left="720" w:header="576" w:footer="576" w:gutter="0"/>
          <w:cols w:space="720"/>
          <w:docGrid w:linePitch="360"/>
        </w:sectPr>
      </w:pPr>
    </w:p>
    <w:p w:rsidR="004F07CD" w:rsidRPr="005C1171" w:rsidRDefault="004F07CD" w:rsidP="00224906">
      <w:pPr>
        <w:pStyle w:val="BodyText"/>
        <w:spacing w:after="80"/>
        <w:rPr>
          <w:rFonts w:ascii="Arial Narrow" w:hAnsi="Arial Narrow" w:cs="Arial"/>
          <w:b/>
          <w:sz w:val="20"/>
          <w:szCs w:val="20"/>
        </w:rPr>
      </w:pPr>
      <w:r w:rsidRPr="005C1171">
        <w:rPr>
          <w:rFonts w:ascii="Arial Narrow" w:hAnsi="Arial Narrow" w:cs="Arial"/>
          <w:sz w:val="20"/>
          <w:szCs w:val="20"/>
        </w:rPr>
        <w:lastRenderedPageBreak/>
        <w:t>The following target be</w:t>
      </w:r>
      <w:r>
        <w:rPr>
          <w:rFonts w:ascii="Arial Narrow" w:hAnsi="Arial Narrow" w:cs="Arial"/>
          <w:sz w:val="20"/>
          <w:szCs w:val="20"/>
        </w:rPr>
        <w:t>havior measures focus on short</w:t>
      </w:r>
      <w:r w:rsidRPr="005C1171">
        <w:rPr>
          <w:rFonts w:ascii="Arial Narrow" w:hAnsi="Arial Narrow" w:cs="Arial"/>
          <w:sz w:val="20"/>
          <w:szCs w:val="20"/>
        </w:rPr>
        <w:t>-term</w:t>
      </w:r>
      <w:r>
        <w:rPr>
          <w:rFonts w:ascii="Arial Narrow" w:hAnsi="Arial Narrow" w:cs="Arial"/>
          <w:sz w:val="20"/>
          <w:szCs w:val="20"/>
        </w:rPr>
        <w:t xml:space="preserve"> and long-term</w:t>
      </w:r>
      <w:r w:rsidRPr="005C1171">
        <w:rPr>
          <w:rFonts w:ascii="Arial Narrow" w:hAnsi="Arial Narrow" w:cs="Arial"/>
          <w:sz w:val="20"/>
          <w:szCs w:val="20"/>
        </w:rPr>
        <w:t xml:space="preserve"> behavioral outcomes for youth who received services specified below. Choose all target behaviors that apply to your program services. </w:t>
      </w:r>
      <w:r w:rsidRPr="005C1171">
        <w:rPr>
          <w:rFonts w:ascii="Arial Narrow" w:hAnsi="Arial Narrow" w:cs="Arial"/>
          <w:b/>
          <w:sz w:val="20"/>
          <w:szCs w:val="20"/>
        </w:rPr>
        <w:t>These measures will only appear for the following program categories:</w:t>
      </w:r>
    </w:p>
    <w:p w:rsidR="004F07CD" w:rsidRPr="005C1171" w:rsidRDefault="004F07CD" w:rsidP="004F07CD">
      <w:pPr>
        <w:pStyle w:val="BulletIndent1"/>
        <w:tabs>
          <w:tab w:val="clear" w:pos="360"/>
        </w:tabs>
        <w:spacing w:after="0"/>
        <w:ind w:left="540" w:hanging="187"/>
        <w:rPr>
          <w:rFonts w:ascii="Arial Narrow" w:hAnsi="Arial Narrow" w:cs="Arial"/>
          <w:sz w:val="20"/>
          <w:szCs w:val="20"/>
        </w:rPr>
      </w:pPr>
      <w:r>
        <w:rPr>
          <w:rFonts w:ascii="Arial Narrow" w:hAnsi="Arial Narrow" w:cs="Arial"/>
          <w:sz w:val="20"/>
          <w:szCs w:val="20"/>
        </w:rPr>
        <w:t>Prevention Services (TYP I)</w:t>
      </w:r>
    </w:p>
    <w:p w:rsidR="004F07CD" w:rsidRPr="00B84ABD" w:rsidRDefault="004F07CD" w:rsidP="004F07CD">
      <w:pPr>
        <w:pStyle w:val="BulletIndent1"/>
        <w:tabs>
          <w:tab w:val="clear" w:pos="360"/>
        </w:tabs>
        <w:spacing w:after="0"/>
        <w:ind w:left="540" w:hanging="187"/>
        <w:rPr>
          <w:rFonts w:ascii="Arial Narrow" w:hAnsi="Arial Narrow" w:cs="Arial"/>
          <w:b/>
          <w:sz w:val="20"/>
          <w:szCs w:val="20"/>
        </w:rPr>
      </w:pPr>
      <w:r w:rsidRPr="00B84ABD">
        <w:rPr>
          <w:rFonts w:ascii="Arial Narrow" w:hAnsi="Arial Narrow" w:cs="Arial"/>
          <w:b/>
          <w:sz w:val="20"/>
          <w:szCs w:val="20"/>
        </w:rPr>
        <w:t>Interventions for Court-Involved Tribal Youth (TYP II)</w:t>
      </w:r>
    </w:p>
    <w:p w:rsidR="004F07CD" w:rsidRPr="005C1171" w:rsidRDefault="004F07CD" w:rsidP="004F07CD">
      <w:pPr>
        <w:pStyle w:val="BulletIndent1"/>
        <w:tabs>
          <w:tab w:val="clear" w:pos="360"/>
        </w:tabs>
        <w:spacing w:after="0"/>
        <w:ind w:left="540" w:hanging="187"/>
        <w:rPr>
          <w:rFonts w:ascii="Arial Narrow" w:hAnsi="Arial Narrow" w:cs="Arial"/>
          <w:sz w:val="20"/>
          <w:szCs w:val="20"/>
        </w:rPr>
      </w:pPr>
      <w:r w:rsidRPr="005C1171">
        <w:rPr>
          <w:rFonts w:ascii="Arial Narrow" w:hAnsi="Arial Narrow" w:cs="Arial"/>
          <w:sz w:val="20"/>
          <w:szCs w:val="20"/>
        </w:rPr>
        <w:t xml:space="preserve">Alcohol and Drug </w:t>
      </w:r>
      <w:r>
        <w:rPr>
          <w:rFonts w:ascii="Arial Narrow" w:hAnsi="Arial Narrow" w:cs="Arial"/>
          <w:sz w:val="20"/>
          <w:szCs w:val="20"/>
        </w:rPr>
        <w:t>Abuse Prevention Programs  (TYP IV)</w:t>
      </w:r>
    </w:p>
    <w:p w:rsidR="004F07CD" w:rsidRPr="005C1171" w:rsidRDefault="004F07CD" w:rsidP="00224906">
      <w:pPr>
        <w:pStyle w:val="BulletIndent1"/>
        <w:tabs>
          <w:tab w:val="clear" w:pos="360"/>
        </w:tabs>
        <w:spacing w:after="160"/>
        <w:ind w:left="547" w:hanging="187"/>
        <w:rPr>
          <w:rFonts w:ascii="Arial Narrow" w:hAnsi="Arial Narrow" w:cs="Arial"/>
          <w:sz w:val="20"/>
          <w:szCs w:val="20"/>
        </w:rPr>
      </w:pPr>
      <w:r w:rsidRPr="005C1171">
        <w:rPr>
          <w:rFonts w:ascii="Arial Narrow" w:hAnsi="Arial Narrow" w:cs="Arial"/>
          <w:sz w:val="20"/>
          <w:szCs w:val="20"/>
        </w:rPr>
        <w:t>Menta</w:t>
      </w:r>
      <w:r>
        <w:rPr>
          <w:rFonts w:ascii="Arial Narrow" w:hAnsi="Arial Narrow" w:cs="Arial"/>
          <w:sz w:val="20"/>
          <w:szCs w:val="20"/>
        </w:rPr>
        <w:t>l Health Program Services (TYP V)</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000" w:firstRow="0" w:lastRow="0" w:firstColumn="0" w:lastColumn="0" w:noHBand="0" w:noVBand="0"/>
      </w:tblPr>
      <w:tblGrid>
        <w:gridCol w:w="1811"/>
        <w:gridCol w:w="4924"/>
        <w:gridCol w:w="2970"/>
        <w:gridCol w:w="1184"/>
      </w:tblGrid>
      <w:tr w:rsidR="004F07CD" w:rsidRPr="00644965" w:rsidTr="00571E62">
        <w:trPr>
          <w:cantSplit/>
          <w:tblHeader/>
        </w:trPr>
        <w:tc>
          <w:tcPr>
            <w:tcW w:w="0" w:type="auto"/>
            <w:tcBorders>
              <w:right w:val="single" w:sz="8" w:space="0" w:color="FFFFFF" w:themeColor="background1"/>
            </w:tcBorders>
            <w:shd w:val="clear" w:color="auto" w:fill="003366"/>
            <w:vAlign w:val="center"/>
          </w:tcPr>
          <w:p w:rsidR="004F07CD" w:rsidRPr="00B265EF" w:rsidRDefault="004F07CD" w:rsidP="00571E62">
            <w:pPr>
              <w:pStyle w:val="NoSpacing"/>
              <w:jc w:val="center"/>
              <w:rPr>
                <w:rFonts w:ascii="Arial Narrow" w:hAnsi="Arial Narrow"/>
                <w:sz w:val="20"/>
                <w:szCs w:val="20"/>
              </w:rPr>
            </w:pPr>
            <w:r w:rsidRPr="00B265EF">
              <w:rPr>
                <w:rStyle w:val="Strong"/>
                <w:rFonts w:ascii="Arial Narrow" w:hAnsi="Arial Narrow" w:cs="Tahoma"/>
                <w:color w:val="FFFFFF"/>
                <w:sz w:val="20"/>
                <w:szCs w:val="20"/>
              </w:rPr>
              <w:t>Output Measure</w:t>
            </w:r>
          </w:p>
        </w:tc>
        <w:tc>
          <w:tcPr>
            <w:tcW w:w="4924" w:type="dxa"/>
            <w:tcBorders>
              <w:left w:val="single" w:sz="8" w:space="0" w:color="FFFFFF" w:themeColor="background1"/>
              <w:right w:val="single" w:sz="8" w:space="0" w:color="FFFFFF" w:themeColor="background1"/>
            </w:tcBorders>
            <w:shd w:val="clear" w:color="auto" w:fill="003366"/>
            <w:vAlign w:val="center"/>
          </w:tcPr>
          <w:p w:rsidR="004F07CD" w:rsidRPr="00644965" w:rsidRDefault="004F07CD" w:rsidP="00571E62">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Definition</w:t>
            </w:r>
          </w:p>
        </w:tc>
        <w:tc>
          <w:tcPr>
            <w:tcW w:w="2970" w:type="dxa"/>
            <w:tcBorders>
              <w:left w:val="single" w:sz="8" w:space="0" w:color="FFFFFF" w:themeColor="background1"/>
              <w:right w:val="single" w:sz="8" w:space="0" w:color="FFFFFF" w:themeColor="background1"/>
            </w:tcBorders>
            <w:shd w:val="clear" w:color="auto" w:fill="003366"/>
            <w:noWrap/>
            <w:vAlign w:val="center"/>
          </w:tcPr>
          <w:p w:rsidR="004F07CD" w:rsidRPr="00644965" w:rsidRDefault="004F07CD" w:rsidP="00571E62">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Data Grantee Reports</w:t>
            </w:r>
          </w:p>
        </w:tc>
        <w:tc>
          <w:tcPr>
            <w:tcW w:w="1184" w:type="dxa"/>
            <w:tcBorders>
              <w:left w:val="single" w:sz="8" w:space="0" w:color="FFFFFF" w:themeColor="background1"/>
            </w:tcBorders>
            <w:shd w:val="clear" w:color="auto" w:fill="003366"/>
            <w:tcMar>
              <w:left w:w="14" w:type="dxa"/>
              <w:right w:w="14" w:type="dxa"/>
            </w:tcMar>
            <w:vAlign w:val="center"/>
          </w:tcPr>
          <w:p w:rsidR="004F07CD" w:rsidRPr="00CD0667" w:rsidRDefault="004F07CD" w:rsidP="00571E62">
            <w:pPr>
              <w:keepLines/>
              <w:spacing w:after="0" w:line="240" w:lineRule="auto"/>
              <w:jc w:val="center"/>
              <w:rPr>
                <w:rFonts w:ascii="Arial Narrow" w:hAnsi="Arial Narrow" w:cs="Tahoma"/>
                <w:b/>
                <w:color w:val="FFFFFF"/>
                <w:sz w:val="20"/>
                <w:szCs w:val="20"/>
              </w:rPr>
            </w:pPr>
            <w:r w:rsidRPr="00CD0667">
              <w:rPr>
                <w:rFonts w:ascii="Arial Narrow" w:hAnsi="Arial Narrow" w:cs="Tahoma"/>
                <w:b/>
                <w:color w:val="FFFFFF"/>
                <w:sz w:val="20"/>
                <w:szCs w:val="20"/>
              </w:rPr>
              <w:t>Record Data Here</w:t>
            </w:r>
          </w:p>
        </w:tc>
      </w:tr>
      <w:tr w:rsidR="004F07CD" w:rsidRPr="00644965" w:rsidTr="00FC40ED">
        <w:trPr>
          <w:cantSplit/>
          <w:trHeight w:val="1471"/>
        </w:trPr>
        <w:tc>
          <w:tcPr>
            <w:tcW w:w="0" w:type="auto"/>
          </w:tcPr>
          <w:p w:rsidR="004F07CD" w:rsidRPr="00E27935" w:rsidRDefault="00A35992" w:rsidP="00571E62">
            <w:pPr>
              <w:pStyle w:val="NoSpacing"/>
              <w:rPr>
                <w:rFonts w:ascii="Arial Narrow" w:hAnsi="Arial Narrow"/>
                <w:b/>
                <w:color w:val="000000"/>
                <w:sz w:val="20"/>
                <w:szCs w:val="20"/>
              </w:rPr>
            </w:pPr>
            <w:r>
              <w:rPr>
                <w:rFonts w:ascii="Arial Narrow" w:hAnsi="Arial Narrow"/>
                <w:b/>
                <w:color w:val="000000"/>
                <w:sz w:val="20"/>
                <w:szCs w:val="20"/>
              </w:rPr>
              <w:t>Social C</w:t>
            </w:r>
            <w:r w:rsidR="004F07CD" w:rsidRPr="00E27935">
              <w:rPr>
                <w:rFonts w:ascii="Arial Narrow" w:hAnsi="Arial Narrow"/>
                <w:b/>
                <w:color w:val="000000"/>
                <w:sz w:val="20"/>
                <w:szCs w:val="20"/>
              </w:rPr>
              <w:t>ompetence (short term)</w:t>
            </w:r>
          </w:p>
        </w:tc>
        <w:tc>
          <w:tcPr>
            <w:tcW w:w="4924" w:type="dxa"/>
          </w:tcPr>
          <w:p w:rsidR="004F07CD" w:rsidRPr="00E27935" w:rsidRDefault="004F07CD" w:rsidP="00FC40ED">
            <w:pPr>
              <w:keepLines/>
              <w:spacing w:after="80" w:line="240" w:lineRule="auto"/>
              <w:rPr>
                <w:rFonts w:ascii="Arial Narrow" w:hAnsi="Arial Narrow" w:cs="Tahoma"/>
                <w:sz w:val="20"/>
                <w:szCs w:val="20"/>
              </w:rPr>
            </w:pPr>
            <w:r w:rsidRPr="00E27935">
              <w:rPr>
                <w:rFonts w:ascii="Arial Narrow" w:hAnsi="Arial Narrow" w:cs="Tahoma"/>
                <w:sz w:val="20"/>
                <w:szCs w:val="20"/>
              </w:rPr>
              <w:t>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w:t>
            </w:r>
          </w:p>
          <w:p w:rsidR="004F07CD" w:rsidRPr="00E27935" w:rsidRDefault="004F07CD" w:rsidP="00FC40ED">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2970" w:type="dxa"/>
          </w:tcPr>
          <w:p w:rsidR="004F07CD" w:rsidRPr="00E27935" w:rsidRDefault="004F07CD" w:rsidP="00FC40ED">
            <w:pPr>
              <w:numPr>
                <w:ilvl w:val="0"/>
                <w:numId w:val="3"/>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Number of program youth served during the reporting period with the noted behavioral change</w:t>
            </w:r>
          </w:p>
          <w:p w:rsidR="004F07CD" w:rsidRPr="00E27935" w:rsidRDefault="004F07CD" w:rsidP="00FC40ED">
            <w:pPr>
              <w:numPr>
                <w:ilvl w:val="0"/>
                <w:numId w:val="3"/>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receiving services for the target behavior during the reporting period</w:t>
            </w:r>
          </w:p>
          <w:p w:rsidR="004F07CD" w:rsidRPr="00E27935" w:rsidRDefault="004F07CD" w:rsidP="00FC40ED">
            <w:pPr>
              <w:numPr>
                <w:ilvl w:val="0"/>
                <w:numId w:val="3"/>
              </w:numPr>
              <w:spacing w:after="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FC40ED">
        <w:trPr>
          <w:cantSplit/>
          <w:trHeight w:val="1696"/>
        </w:trPr>
        <w:tc>
          <w:tcPr>
            <w:tcW w:w="0" w:type="auto"/>
          </w:tcPr>
          <w:p w:rsidR="004F07CD" w:rsidRPr="00E27935" w:rsidRDefault="00A35992" w:rsidP="00571E62">
            <w:pPr>
              <w:pStyle w:val="NoSpacing"/>
              <w:rPr>
                <w:rFonts w:ascii="Arial Narrow" w:hAnsi="Arial Narrow"/>
                <w:b/>
                <w:color w:val="000000"/>
                <w:sz w:val="20"/>
                <w:szCs w:val="20"/>
              </w:rPr>
            </w:pPr>
            <w:r>
              <w:rPr>
                <w:rFonts w:ascii="Arial Narrow" w:hAnsi="Arial Narrow"/>
                <w:b/>
                <w:color w:val="000000"/>
                <w:sz w:val="20"/>
                <w:szCs w:val="20"/>
              </w:rPr>
              <w:t>Social C</w:t>
            </w:r>
            <w:r w:rsidR="004F07CD" w:rsidRPr="00E27935">
              <w:rPr>
                <w:rFonts w:ascii="Arial Narrow" w:hAnsi="Arial Narrow"/>
                <w:b/>
                <w:color w:val="000000"/>
                <w:sz w:val="20"/>
                <w:szCs w:val="20"/>
              </w:rPr>
              <w:t>ompetence (long term)</w:t>
            </w:r>
          </w:p>
        </w:tc>
        <w:tc>
          <w:tcPr>
            <w:tcW w:w="4924" w:type="dxa"/>
          </w:tcPr>
          <w:p w:rsidR="004F07CD" w:rsidRPr="00E27935" w:rsidRDefault="004F07CD" w:rsidP="00FC40ED">
            <w:pPr>
              <w:keepLines/>
              <w:spacing w:after="80" w:line="240" w:lineRule="auto"/>
              <w:rPr>
                <w:rFonts w:ascii="Arial Narrow" w:hAnsi="Arial Narrow" w:cs="Tahoma"/>
                <w:sz w:val="20"/>
                <w:szCs w:val="20"/>
              </w:rPr>
            </w:pPr>
            <w:r w:rsidRPr="00E27935">
              <w:rPr>
                <w:rFonts w:ascii="Arial Narrow" w:hAnsi="Arial Narrow" w:cs="Tahoma"/>
                <w:sz w:val="20"/>
                <w:szCs w:val="20"/>
              </w:rPr>
              <w:t xml:space="preserve">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rsidR="004F07CD" w:rsidRPr="00E27935" w:rsidRDefault="004F07CD" w:rsidP="00FC40ED">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2970" w:type="dxa"/>
          </w:tcPr>
          <w:p w:rsidR="004F07CD" w:rsidRPr="00E27935" w:rsidRDefault="004F07CD" w:rsidP="00FC40ED">
            <w:pPr>
              <w:numPr>
                <w:ilvl w:val="0"/>
                <w:numId w:val="4"/>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exited the program 6-12 months ago who had the noted behavioral change</w:t>
            </w:r>
          </w:p>
          <w:p w:rsidR="004F07CD" w:rsidRPr="00E27935" w:rsidRDefault="004F07CD" w:rsidP="00FC40ED">
            <w:pPr>
              <w:numPr>
                <w:ilvl w:val="0"/>
                <w:numId w:val="4"/>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received services for the target behavior and who exited the program 6-12 months ago</w:t>
            </w:r>
          </w:p>
          <w:p w:rsidR="004F07CD" w:rsidRPr="00E27935" w:rsidRDefault="004F07CD" w:rsidP="00FC40ED">
            <w:pPr>
              <w:numPr>
                <w:ilvl w:val="0"/>
                <w:numId w:val="4"/>
              </w:numPr>
              <w:spacing w:after="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FC40ED">
        <w:trPr>
          <w:cantSplit/>
          <w:trHeight w:val="1408"/>
        </w:trPr>
        <w:tc>
          <w:tcPr>
            <w:tcW w:w="0" w:type="auto"/>
          </w:tcPr>
          <w:p w:rsidR="004F07CD" w:rsidRPr="00B265EF" w:rsidRDefault="00A35992" w:rsidP="00571E62">
            <w:pPr>
              <w:pStyle w:val="NoSpacing"/>
              <w:rPr>
                <w:rFonts w:ascii="Arial Narrow" w:hAnsi="Arial Narrow"/>
                <w:b/>
                <w:color w:val="000000"/>
                <w:sz w:val="20"/>
                <w:szCs w:val="20"/>
              </w:rPr>
            </w:pPr>
            <w:r>
              <w:rPr>
                <w:rFonts w:ascii="Arial Narrow" w:hAnsi="Arial Narrow"/>
                <w:b/>
                <w:color w:val="000000"/>
                <w:sz w:val="20"/>
                <w:szCs w:val="20"/>
              </w:rPr>
              <w:t>School A</w:t>
            </w:r>
            <w:r w:rsidR="004F07CD" w:rsidRPr="00B265EF">
              <w:rPr>
                <w:rFonts w:ascii="Arial Narrow" w:hAnsi="Arial Narrow"/>
                <w:b/>
                <w:color w:val="000000"/>
                <w:sz w:val="20"/>
                <w:szCs w:val="20"/>
              </w:rPr>
              <w:t>ttendance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school attendance duri</w:t>
            </w:r>
            <w:r>
              <w:rPr>
                <w:rFonts w:ascii="Arial Narrow" w:hAnsi="Arial Narrow" w:cs="Tahoma"/>
                <w:sz w:val="20"/>
                <w:szCs w:val="20"/>
              </w:rPr>
              <w:t>ng the reporting period.</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4F07CD" w:rsidRPr="00644965" w:rsidRDefault="004F07CD" w:rsidP="00FC40ED">
            <w:pPr>
              <w:numPr>
                <w:ilvl w:val="0"/>
                <w:numId w:val="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4F07CD" w:rsidRPr="00644965" w:rsidRDefault="004F07CD" w:rsidP="00FC40ED">
            <w:pPr>
              <w:numPr>
                <w:ilvl w:val="0"/>
                <w:numId w:val="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A35992" w:rsidP="00571E62">
            <w:pPr>
              <w:pStyle w:val="NoSpacing"/>
              <w:rPr>
                <w:rFonts w:ascii="Arial Narrow" w:hAnsi="Arial Narrow"/>
                <w:b/>
                <w:color w:val="000000"/>
                <w:sz w:val="20"/>
                <w:szCs w:val="20"/>
              </w:rPr>
            </w:pPr>
            <w:r>
              <w:rPr>
                <w:rFonts w:ascii="Arial Narrow" w:hAnsi="Arial Narrow"/>
                <w:b/>
                <w:color w:val="000000"/>
                <w:sz w:val="20"/>
                <w:szCs w:val="20"/>
              </w:rPr>
              <w:t>School A</w:t>
            </w:r>
            <w:r w:rsidR="004F07CD" w:rsidRPr="00B265EF">
              <w:rPr>
                <w:rFonts w:ascii="Arial Narrow" w:hAnsi="Arial Narrow"/>
                <w:b/>
                <w:color w:val="000000"/>
                <w:sz w:val="20"/>
                <w:szCs w:val="20"/>
              </w:rPr>
              <w:t>ttendance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school attendance 6–12 mo</w:t>
            </w:r>
            <w:r>
              <w:rPr>
                <w:rFonts w:ascii="Arial Narrow" w:hAnsi="Arial Narrow" w:cs="Tahoma"/>
                <w:sz w:val="20"/>
                <w:szCs w:val="20"/>
              </w:rPr>
              <w:t>nths after exiting the program.</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4F07CD" w:rsidRPr="00644965" w:rsidRDefault="004F07CD" w:rsidP="00FC40ED">
            <w:pPr>
              <w:numPr>
                <w:ilvl w:val="0"/>
                <w:numId w:val="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GPA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GPA during the reporting period.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4F07CD" w:rsidRPr="00644965" w:rsidRDefault="004F07CD" w:rsidP="00FC40ED">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GPA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 desired change in GPA 6-12 months after exiting the program.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4F07CD" w:rsidRPr="00644965" w:rsidRDefault="004F07CD" w:rsidP="00FC40ED">
            <w:pPr>
              <w:numPr>
                <w:ilvl w:val="0"/>
                <w:numId w:val="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8"/>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GED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during the reporting period.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9"/>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GED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6-12 months after exiting the program.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1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1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1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who have completed </w:t>
            </w:r>
            <w:r>
              <w:rPr>
                <w:rFonts w:ascii="Arial Narrow" w:hAnsi="Arial Narrow" w:cs="Tahoma"/>
                <w:sz w:val="20"/>
                <w:szCs w:val="20"/>
              </w:rPr>
              <w:t>h</w:t>
            </w:r>
            <w:r w:rsidRPr="00644965">
              <w:rPr>
                <w:rFonts w:ascii="Arial Narrow" w:hAnsi="Arial Narrow" w:cs="Tahoma"/>
                <w:sz w:val="20"/>
                <w:szCs w:val="20"/>
              </w:rPr>
              <w:t xml:space="preserve">igh </w:t>
            </w:r>
            <w:r>
              <w:rPr>
                <w:rFonts w:ascii="Arial Narrow" w:hAnsi="Arial Narrow" w:cs="Tahoma"/>
                <w:sz w:val="20"/>
                <w:szCs w:val="20"/>
              </w:rPr>
              <w:t>s</w:t>
            </w:r>
            <w:r w:rsidRPr="00644965">
              <w:rPr>
                <w:rFonts w:ascii="Arial Narrow" w:hAnsi="Arial Narrow" w:cs="Tahoma"/>
                <w:sz w:val="20"/>
                <w:szCs w:val="20"/>
              </w:rPr>
              <w:t xml:space="preserve">chool during the reporting period. </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2970" w:type="dxa"/>
          </w:tcPr>
          <w:p w:rsidR="004F07CD" w:rsidRPr="00644965" w:rsidRDefault="004F07CD" w:rsidP="00FC40ED">
            <w:pPr>
              <w:numPr>
                <w:ilvl w:val="0"/>
                <w:numId w:val="1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1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11"/>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 xml:space="preserve"> 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rsidR="004F07CD" w:rsidRPr="00B265EF" w:rsidRDefault="00FC40ED" w:rsidP="00571E62">
            <w:pPr>
              <w:pStyle w:val="NoSpacing"/>
              <w:rPr>
                <w:rFonts w:ascii="Arial Narrow" w:hAnsi="Arial Narrow"/>
                <w:b/>
                <w:color w:val="000000"/>
                <w:sz w:val="20"/>
                <w:szCs w:val="20"/>
              </w:rPr>
            </w:pPr>
            <w:r>
              <w:rPr>
                <w:rFonts w:ascii="Arial Narrow" w:hAnsi="Arial Narrow"/>
                <w:b/>
                <w:color w:val="000000"/>
                <w:sz w:val="20"/>
                <w:szCs w:val="20"/>
              </w:rPr>
              <w:t>(long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w:t>
            </w:r>
            <w:r>
              <w:rPr>
                <w:rFonts w:ascii="Arial Narrow" w:hAnsi="Arial Narrow" w:cs="Tahoma"/>
                <w:sz w:val="20"/>
                <w:szCs w:val="20"/>
              </w:rPr>
              <w:t>completed</w:t>
            </w:r>
            <w:r w:rsidRPr="00644965">
              <w:rPr>
                <w:rFonts w:ascii="Arial Narrow" w:hAnsi="Arial Narrow" w:cs="Tahoma"/>
                <w:sz w:val="20"/>
                <w:szCs w:val="20"/>
              </w:rPr>
              <w:t xml:space="preserve"> high school 6-12 months after exiting the program.</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2970" w:type="dxa"/>
          </w:tcPr>
          <w:p w:rsidR="004F07CD" w:rsidRPr="00644965" w:rsidRDefault="004F07CD" w:rsidP="00FC40ED">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1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Job Skills </w:t>
            </w:r>
          </w:p>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an increase in job skills during the reporting period. </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2970" w:type="dxa"/>
          </w:tcPr>
          <w:p w:rsidR="004F07CD" w:rsidRPr="00644965" w:rsidRDefault="004F07CD" w:rsidP="00FC40ED">
            <w:pPr>
              <w:numPr>
                <w:ilvl w:val="0"/>
                <w:numId w:val="1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1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1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 xml:space="preserve">Job Skills </w:t>
            </w:r>
          </w:p>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increase in job skills 6-12 months after exiting the program.</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2970" w:type="dxa"/>
          </w:tcPr>
          <w:p w:rsidR="004F07CD" w:rsidRPr="00644965" w:rsidRDefault="004F07CD" w:rsidP="00FC40ED">
            <w:pPr>
              <w:numPr>
                <w:ilvl w:val="0"/>
                <w:numId w:val="1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1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1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C75D34"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4F07CD" w:rsidRPr="00B265EF">
              <w:rPr>
                <w:rFonts w:ascii="Arial Narrow" w:hAnsi="Arial Narrow"/>
                <w:b/>
                <w:color w:val="000000"/>
                <w:sz w:val="20"/>
                <w:szCs w:val="20"/>
              </w:rPr>
              <w:t>tatus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program youth who have exhibited an improvement in employment status during the reporting period. </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2970" w:type="dxa"/>
          </w:tcPr>
          <w:p w:rsidR="004F07CD" w:rsidRPr="00644965" w:rsidRDefault="004F07CD" w:rsidP="00FC40ED">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1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C75D34"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4F07CD" w:rsidRPr="00B265EF">
              <w:rPr>
                <w:rFonts w:ascii="Arial Narrow" w:hAnsi="Arial Narrow"/>
                <w:b/>
                <w:color w:val="000000"/>
                <w:sz w:val="20"/>
                <w:szCs w:val="20"/>
              </w:rPr>
              <w:t>tatus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improvement in employment status 6-12 months after exiting the program.</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2970" w:type="dxa"/>
          </w:tcPr>
          <w:p w:rsidR="004F07CD" w:rsidRPr="00644965" w:rsidRDefault="004F07CD" w:rsidP="00FC40ED">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1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E05A7F" w:rsidP="00571E62">
            <w:pPr>
              <w:pStyle w:val="NoSpacing"/>
              <w:rPr>
                <w:rFonts w:ascii="Arial Narrow" w:hAnsi="Arial Narrow"/>
                <w:b/>
                <w:color w:val="000000"/>
                <w:sz w:val="20"/>
                <w:szCs w:val="20"/>
              </w:rPr>
            </w:pPr>
            <w:r>
              <w:rPr>
                <w:rFonts w:ascii="Arial Narrow" w:hAnsi="Arial Narrow"/>
                <w:b/>
                <w:color w:val="000000"/>
                <w:sz w:val="20"/>
                <w:szCs w:val="20"/>
              </w:rPr>
              <w:t>Family R</w:t>
            </w:r>
            <w:r w:rsidR="004F07CD" w:rsidRPr="00B265EF">
              <w:rPr>
                <w:rFonts w:ascii="Arial Narrow" w:hAnsi="Arial Narrow"/>
                <w:b/>
                <w:color w:val="000000"/>
                <w:sz w:val="20"/>
                <w:szCs w:val="20"/>
              </w:rPr>
              <w:t>elationships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1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FC40ED" w:rsidRDefault="00E05A7F" w:rsidP="00571E62">
            <w:pPr>
              <w:pStyle w:val="NoSpacing"/>
              <w:rPr>
                <w:rFonts w:ascii="Arial Narrow" w:hAnsi="Arial Narrow"/>
                <w:b/>
                <w:color w:val="000000"/>
                <w:sz w:val="20"/>
                <w:szCs w:val="20"/>
              </w:rPr>
            </w:pPr>
            <w:r>
              <w:rPr>
                <w:rFonts w:ascii="Arial Narrow" w:hAnsi="Arial Narrow"/>
                <w:b/>
                <w:color w:val="000000"/>
                <w:sz w:val="20"/>
                <w:szCs w:val="20"/>
              </w:rPr>
              <w:t>Family R</w:t>
            </w:r>
            <w:r w:rsidR="004F07CD" w:rsidRPr="00B265EF">
              <w:rPr>
                <w:rFonts w:ascii="Arial Narrow" w:hAnsi="Arial Narrow"/>
                <w:b/>
                <w:color w:val="000000"/>
                <w:sz w:val="20"/>
                <w:szCs w:val="20"/>
              </w:rPr>
              <w:t>elationships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18"/>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Family Functioning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2970" w:type="dxa"/>
          </w:tcPr>
          <w:p w:rsidR="004F07CD" w:rsidRPr="00644965" w:rsidRDefault="004F07CD" w:rsidP="00FC40ED">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19"/>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Family Functioning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6-12 months after exiting the program. </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2970" w:type="dxa"/>
          </w:tcPr>
          <w:p w:rsidR="004F07CD" w:rsidRPr="00644965" w:rsidRDefault="004F07CD" w:rsidP="00FC40ED">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2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A12CAC" w:rsidP="00571E62">
            <w:pPr>
              <w:pStyle w:val="NoSpacing"/>
              <w:rPr>
                <w:rFonts w:ascii="Arial Narrow" w:hAnsi="Arial Narrow"/>
                <w:b/>
                <w:color w:val="000000"/>
                <w:sz w:val="20"/>
                <w:szCs w:val="20"/>
              </w:rPr>
            </w:pPr>
            <w:r>
              <w:rPr>
                <w:rFonts w:ascii="Arial Narrow" w:hAnsi="Arial Narrow"/>
                <w:b/>
                <w:color w:val="000000"/>
                <w:sz w:val="20"/>
                <w:szCs w:val="20"/>
              </w:rPr>
              <w:t>Antisocial B</w:t>
            </w:r>
            <w:r w:rsidR="004F07CD" w:rsidRPr="00B265EF">
              <w:rPr>
                <w:rFonts w:ascii="Arial Narrow" w:hAnsi="Arial Narrow"/>
                <w:b/>
                <w:color w:val="000000"/>
                <w:sz w:val="20"/>
                <w:szCs w:val="20"/>
              </w:rPr>
              <w:t>ehavior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re to conform to social norms).</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4F07CD" w:rsidRPr="00644965" w:rsidRDefault="004F07CD" w:rsidP="00FC40ED">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A12CAC" w:rsidP="00571E62">
            <w:pPr>
              <w:pStyle w:val="NoSpacing"/>
              <w:rPr>
                <w:rFonts w:ascii="Arial Narrow" w:hAnsi="Arial Narrow"/>
                <w:b/>
                <w:color w:val="000000"/>
                <w:sz w:val="20"/>
                <w:szCs w:val="20"/>
              </w:rPr>
            </w:pPr>
            <w:r>
              <w:rPr>
                <w:rFonts w:ascii="Arial Narrow" w:hAnsi="Arial Narrow"/>
                <w:b/>
                <w:color w:val="000000"/>
                <w:sz w:val="20"/>
                <w:szCs w:val="20"/>
              </w:rPr>
              <w:t>Antisocial B</w:t>
            </w:r>
            <w:r w:rsidR="004F07CD" w:rsidRPr="00B265EF">
              <w:rPr>
                <w:rFonts w:ascii="Arial Narrow" w:hAnsi="Arial Narrow"/>
                <w:b/>
                <w:color w:val="000000"/>
                <w:sz w:val="20"/>
                <w:szCs w:val="20"/>
              </w:rPr>
              <w:t>ehavior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re to conform to social norms).</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2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rPr>
                <w:rFonts w:ascii="Arial Narrow" w:hAnsi="Arial Narrow"/>
                <w:sz w:val="20"/>
                <w:szCs w:val="20"/>
              </w:rPr>
            </w:pPr>
          </w:p>
        </w:tc>
      </w:tr>
      <w:tr w:rsidR="004F07CD" w:rsidRPr="00644965" w:rsidTr="00571E62">
        <w:trPr>
          <w:cantSplit/>
        </w:trPr>
        <w:tc>
          <w:tcPr>
            <w:tcW w:w="0" w:type="auto"/>
          </w:tcPr>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Substance </w:t>
            </w:r>
            <w:r w:rsidR="005F0663">
              <w:rPr>
                <w:rFonts w:ascii="Arial Narrow" w:hAnsi="Arial Narrow"/>
                <w:b/>
                <w:color w:val="000000"/>
                <w:sz w:val="20"/>
                <w:szCs w:val="20"/>
              </w:rPr>
              <w:t>U</w:t>
            </w:r>
            <w:r w:rsidRPr="00B265EF">
              <w:rPr>
                <w:rFonts w:ascii="Arial Narrow" w:hAnsi="Arial Narrow"/>
                <w:b/>
                <w:color w:val="000000"/>
                <w:sz w:val="20"/>
                <w:szCs w:val="20"/>
              </w:rPr>
              <w:t>se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decrease in substance use during the reporting period.  </w:t>
            </w:r>
          </w:p>
          <w:p w:rsidR="004F07CD" w:rsidRPr="00644965" w:rsidRDefault="004F07CD" w:rsidP="00FC40ED">
            <w:pPr>
              <w:keepLines/>
              <w:spacing w:after="0"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2970" w:type="dxa"/>
          </w:tcPr>
          <w:p w:rsidR="004F07CD" w:rsidRPr="00644965" w:rsidRDefault="004F07CD" w:rsidP="00FC40ED">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4F07CD" w:rsidRPr="00644965" w:rsidRDefault="004F07CD" w:rsidP="00FC40ED">
            <w:pPr>
              <w:numPr>
                <w:ilvl w:val="0"/>
                <w:numId w:val="2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Pr>
        <w:tc>
          <w:tcPr>
            <w:tcW w:w="0" w:type="auto"/>
          </w:tcPr>
          <w:p w:rsidR="004F07CD" w:rsidRDefault="005F0663" w:rsidP="00571E62">
            <w:pPr>
              <w:pStyle w:val="NoSpacing"/>
              <w:rPr>
                <w:rFonts w:ascii="Arial Narrow" w:hAnsi="Arial Narrow"/>
                <w:b/>
                <w:color w:val="000000"/>
                <w:sz w:val="20"/>
                <w:szCs w:val="20"/>
              </w:rPr>
            </w:pPr>
            <w:r>
              <w:rPr>
                <w:rFonts w:ascii="Arial Narrow" w:hAnsi="Arial Narrow"/>
                <w:b/>
                <w:color w:val="000000"/>
                <w:sz w:val="20"/>
                <w:szCs w:val="20"/>
              </w:rPr>
              <w:t>Substance U</w:t>
            </w:r>
            <w:r w:rsidR="004F07CD" w:rsidRPr="00B265EF">
              <w:rPr>
                <w:rFonts w:ascii="Arial Narrow" w:hAnsi="Arial Narrow"/>
                <w:b/>
                <w:color w:val="000000"/>
                <w:sz w:val="20"/>
                <w:szCs w:val="20"/>
              </w:rPr>
              <w:t xml:space="preserve">se </w:t>
            </w:r>
          </w:p>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decrease in substance use 6-12 months after exiting the program.</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2970" w:type="dxa"/>
          </w:tcPr>
          <w:p w:rsidR="004F07CD" w:rsidRPr="00644965" w:rsidRDefault="004F07CD" w:rsidP="00FC40ED">
            <w:pPr>
              <w:numPr>
                <w:ilvl w:val="0"/>
                <w:numId w:val="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512"/>
        </w:trPr>
        <w:tc>
          <w:tcPr>
            <w:tcW w:w="0" w:type="auto"/>
          </w:tcPr>
          <w:p w:rsidR="004F07CD" w:rsidRDefault="00663BF0" w:rsidP="00571E62">
            <w:pPr>
              <w:pStyle w:val="NoSpacing"/>
              <w:rPr>
                <w:rFonts w:ascii="Arial Narrow" w:hAnsi="Arial Narrow"/>
                <w:b/>
                <w:color w:val="000000"/>
                <w:sz w:val="20"/>
                <w:szCs w:val="20"/>
              </w:rPr>
            </w:pPr>
            <w:r>
              <w:rPr>
                <w:rFonts w:ascii="Arial Narrow" w:hAnsi="Arial Narrow"/>
                <w:b/>
                <w:color w:val="000000"/>
                <w:sz w:val="20"/>
                <w:szCs w:val="20"/>
              </w:rPr>
              <w:t>Gang Resistance/ I</w:t>
            </w:r>
            <w:r w:rsidR="004F07CD" w:rsidRPr="00B265EF">
              <w:rPr>
                <w:rFonts w:ascii="Arial Narrow" w:hAnsi="Arial Narrow"/>
                <w:b/>
                <w:color w:val="000000"/>
                <w:sz w:val="20"/>
                <w:szCs w:val="20"/>
              </w:rPr>
              <w:t xml:space="preserve">nvolvement  </w:t>
            </w:r>
          </w:p>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gang resistance behavi</w:t>
            </w:r>
            <w:r>
              <w:rPr>
                <w:rFonts w:ascii="Arial Narrow" w:hAnsi="Arial Narrow" w:cs="Tahoma"/>
                <w:sz w:val="20"/>
                <w:szCs w:val="20"/>
              </w:rPr>
              <w:t>or during the reporting period.</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4F07CD" w:rsidRPr="00644965" w:rsidRDefault="004F07CD" w:rsidP="00FC40ED">
            <w:pPr>
              <w:numPr>
                <w:ilvl w:val="0"/>
                <w:numId w:val="2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512"/>
        </w:trPr>
        <w:tc>
          <w:tcPr>
            <w:tcW w:w="0" w:type="auto"/>
          </w:tcPr>
          <w:p w:rsidR="004F07CD"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 xml:space="preserve">Gang </w:t>
            </w:r>
            <w:r w:rsidR="00663BF0">
              <w:rPr>
                <w:rFonts w:ascii="Arial Narrow" w:hAnsi="Arial Narrow"/>
                <w:b/>
                <w:color w:val="000000"/>
                <w:sz w:val="20"/>
                <w:szCs w:val="20"/>
              </w:rPr>
              <w:t>Resistance/ I</w:t>
            </w:r>
            <w:r w:rsidR="00663BF0" w:rsidRPr="00B265EF">
              <w:rPr>
                <w:rFonts w:ascii="Arial Narrow" w:hAnsi="Arial Narrow"/>
                <w:b/>
                <w:color w:val="000000"/>
                <w:sz w:val="20"/>
                <w:szCs w:val="20"/>
              </w:rPr>
              <w:t xml:space="preserve">nvolvement  </w:t>
            </w:r>
          </w:p>
          <w:p w:rsidR="004F07CD" w:rsidRPr="00B265EF" w:rsidRDefault="004F07CD"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gang resistance behavior 6–12 mo</w:t>
            </w:r>
            <w:r>
              <w:rPr>
                <w:rFonts w:ascii="Arial Narrow" w:hAnsi="Arial Narrow" w:cs="Tahoma"/>
                <w:sz w:val="20"/>
                <w:szCs w:val="20"/>
              </w:rPr>
              <w:t>nths after exiting the program.</w:t>
            </w:r>
          </w:p>
          <w:p w:rsidR="004F07CD" w:rsidRPr="00644965" w:rsidRDefault="004F07CD" w:rsidP="00FC40E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2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B265EF" w:rsidRDefault="001C4507" w:rsidP="00571E62">
            <w:pPr>
              <w:pStyle w:val="NoSpacing"/>
              <w:rPr>
                <w:rFonts w:ascii="Arial Narrow" w:hAnsi="Arial Narrow"/>
                <w:b/>
                <w:color w:val="000000"/>
                <w:sz w:val="20"/>
                <w:szCs w:val="20"/>
              </w:rPr>
            </w:pPr>
            <w:r>
              <w:rPr>
                <w:rFonts w:ascii="Arial Narrow" w:hAnsi="Arial Narrow"/>
                <w:b/>
                <w:color w:val="000000"/>
                <w:sz w:val="20"/>
                <w:szCs w:val="20"/>
              </w:rPr>
              <w:t>Cultural Skill B</w:t>
            </w:r>
            <w:r w:rsidR="004F07CD" w:rsidRPr="00B265EF">
              <w:rPr>
                <w:rFonts w:ascii="Arial Narrow" w:hAnsi="Arial Narrow"/>
                <w:b/>
                <w:color w:val="000000"/>
                <w:sz w:val="20"/>
                <w:szCs w:val="20"/>
              </w:rPr>
              <w:t>uilding/Cultural Pride (short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w:t>
            </w:r>
          </w:p>
        </w:tc>
        <w:tc>
          <w:tcPr>
            <w:tcW w:w="2970" w:type="dxa"/>
          </w:tcPr>
          <w:p w:rsidR="004F07CD" w:rsidRPr="00644965" w:rsidRDefault="004F07CD" w:rsidP="00FC40ED">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4F07CD" w:rsidRPr="00644965" w:rsidRDefault="004F07CD" w:rsidP="00FC40ED">
            <w:pPr>
              <w:numPr>
                <w:ilvl w:val="0"/>
                <w:numId w:val="2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B265EF" w:rsidRDefault="001C4507" w:rsidP="00571E62">
            <w:pPr>
              <w:pStyle w:val="NoSpacing"/>
              <w:rPr>
                <w:rFonts w:ascii="Arial Narrow" w:hAnsi="Arial Narrow"/>
                <w:b/>
                <w:color w:val="000000"/>
                <w:sz w:val="20"/>
                <w:szCs w:val="20"/>
              </w:rPr>
            </w:pPr>
            <w:r>
              <w:rPr>
                <w:rFonts w:ascii="Arial Narrow" w:hAnsi="Arial Narrow"/>
                <w:b/>
                <w:color w:val="000000"/>
                <w:sz w:val="20"/>
                <w:szCs w:val="20"/>
              </w:rPr>
              <w:t>Cultural Skill B</w:t>
            </w:r>
            <w:r w:rsidR="004F07CD" w:rsidRPr="00B265EF">
              <w:rPr>
                <w:rFonts w:ascii="Arial Narrow" w:hAnsi="Arial Narrow"/>
                <w:b/>
                <w:color w:val="000000"/>
                <w:sz w:val="20"/>
                <w:szCs w:val="20"/>
              </w:rPr>
              <w:t>uilding/Cultural Pride (long term)</w:t>
            </w:r>
          </w:p>
        </w:tc>
        <w:tc>
          <w:tcPr>
            <w:tcW w:w="4924" w:type="dxa"/>
          </w:tcPr>
          <w:p w:rsidR="004F07CD" w:rsidRPr="00644965" w:rsidRDefault="004F07CD" w:rsidP="00FC40ED">
            <w:pPr>
              <w:keepLines/>
              <w:spacing w:after="8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 6-12 months after exiting the program.</w:t>
            </w:r>
          </w:p>
        </w:tc>
        <w:tc>
          <w:tcPr>
            <w:tcW w:w="2970" w:type="dxa"/>
          </w:tcPr>
          <w:p w:rsidR="004F07CD" w:rsidRPr="00644965" w:rsidRDefault="004F07CD" w:rsidP="00FC40ED">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644965" w:rsidRDefault="004F07CD" w:rsidP="00FC40ED">
            <w:pPr>
              <w:numPr>
                <w:ilvl w:val="0"/>
                <w:numId w:val="2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B265EF" w:rsidRDefault="004F07CD" w:rsidP="00571E62">
            <w:pPr>
              <w:pStyle w:val="NoSpacing"/>
              <w:rPr>
                <w:rFonts w:ascii="Arial Narrow" w:hAnsi="Arial Narrow"/>
                <w:b/>
                <w:color w:val="000000"/>
                <w:sz w:val="20"/>
                <w:szCs w:val="20"/>
              </w:rPr>
            </w:pPr>
            <w:r>
              <w:rPr>
                <w:rFonts w:ascii="Arial Narrow" w:hAnsi="Arial Narrow"/>
                <w:b/>
                <w:color w:val="000000"/>
                <w:sz w:val="20"/>
                <w:szCs w:val="20"/>
              </w:rPr>
              <w:t>Prosocial Behavior (short term)</w:t>
            </w:r>
          </w:p>
        </w:tc>
        <w:tc>
          <w:tcPr>
            <w:tcW w:w="4924" w:type="dxa"/>
          </w:tcPr>
          <w:p w:rsidR="004F07CD" w:rsidRPr="003F5BAA" w:rsidRDefault="004F07CD" w:rsidP="00FC40ED">
            <w:pPr>
              <w:keepLines/>
              <w:spacing w:after="80" w:line="240" w:lineRule="auto"/>
              <w:rPr>
                <w:rFonts w:ascii="Arial Narrow" w:hAnsi="Arial Narrow" w:cs="Tahoma"/>
                <w:sz w:val="20"/>
                <w:szCs w:val="20"/>
              </w:rPr>
            </w:pPr>
            <w:r w:rsidRPr="003F5BAA">
              <w:rPr>
                <w:rFonts w:ascii="Arial Narrow" w:hAnsi="Arial Narrow" w:cs="Tahoma"/>
                <w:sz w:val="20"/>
                <w:szCs w:val="20"/>
              </w:rP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w:t>
            </w:r>
            <w:r>
              <w:rPr>
                <w:rFonts w:ascii="Arial Narrow" w:hAnsi="Arial Narrow" w:cs="Tahoma"/>
                <w:sz w:val="20"/>
                <w:szCs w:val="20"/>
              </w:rPr>
              <w:t>ing, sharing, and cooperating).</w:t>
            </w:r>
          </w:p>
          <w:p w:rsidR="004F07CD" w:rsidRPr="00644965" w:rsidRDefault="004F07CD" w:rsidP="00FC40ED">
            <w:pPr>
              <w:keepLines/>
              <w:spacing w:after="0" w:line="240" w:lineRule="auto"/>
              <w:rPr>
                <w:rFonts w:ascii="Arial Narrow" w:hAnsi="Arial Narrow" w:cs="Tahoma"/>
                <w:sz w:val="20"/>
                <w:szCs w:val="20"/>
              </w:rPr>
            </w:pPr>
            <w:r w:rsidRPr="003F5BAA">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29"/>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29"/>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4F07CD" w:rsidRPr="004B1E1C" w:rsidRDefault="004F07CD" w:rsidP="00FC40ED">
            <w:pPr>
              <w:pStyle w:val="ListParagraph"/>
              <w:numPr>
                <w:ilvl w:val="0"/>
                <w:numId w:val="29"/>
              </w:numPr>
              <w:ind w:left="285" w:hanging="270"/>
              <w:contextualSpacing w:val="0"/>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3E18A6" w:rsidRDefault="004F07CD" w:rsidP="00571E62">
            <w:pPr>
              <w:pStyle w:val="NoSpacing"/>
              <w:rPr>
                <w:rFonts w:ascii="Arial Narrow" w:hAnsi="Arial Narrow"/>
                <w:b/>
                <w:color w:val="000000"/>
                <w:sz w:val="20"/>
                <w:szCs w:val="20"/>
              </w:rPr>
            </w:pPr>
            <w:r w:rsidRPr="003E18A6">
              <w:rPr>
                <w:rFonts w:ascii="Arial Narrow" w:hAnsi="Arial Narrow"/>
                <w:b/>
                <w:color w:val="000000"/>
                <w:sz w:val="20"/>
                <w:szCs w:val="20"/>
              </w:rPr>
              <w:t>Prosocial Behavior (long term)</w:t>
            </w:r>
          </w:p>
        </w:tc>
        <w:tc>
          <w:tcPr>
            <w:tcW w:w="4924" w:type="dxa"/>
          </w:tcPr>
          <w:p w:rsidR="004F07CD" w:rsidRPr="003E18A6" w:rsidRDefault="004F07CD" w:rsidP="00FC40ED">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rsidR="004F07CD" w:rsidRPr="003E18A6" w:rsidRDefault="004F07CD" w:rsidP="00FC40ED">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30"/>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3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4B1E1C" w:rsidRDefault="004F07CD" w:rsidP="00FC40ED">
            <w:pPr>
              <w:pStyle w:val="ListParagraph"/>
              <w:numPr>
                <w:ilvl w:val="0"/>
                <w:numId w:val="30"/>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B265EF" w:rsidRDefault="004F07CD" w:rsidP="00571E62">
            <w:pPr>
              <w:pStyle w:val="NoSpacing"/>
              <w:rPr>
                <w:rFonts w:ascii="Arial Narrow" w:hAnsi="Arial Narrow"/>
                <w:b/>
                <w:color w:val="000000"/>
                <w:sz w:val="20"/>
                <w:szCs w:val="20"/>
              </w:rPr>
            </w:pPr>
            <w:r>
              <w:rPr>
                <w:rFonts w:ascii="Arial Narrow" w:hAnsi="Arial Narrow"/>
                <w:b/>
                <w:color w:val="000000"/>
                <w:sz w:val="20"/>
                <w:szCs w:val="20"/>
              </w:rPr>
              <w:t>Community Involvement (short term)</w:t>
            </w:r>
          </w:p>
        </w:tc>
        <w:tc>
          <w:tcPr>
            <w:tcW w:w="4924" w:type="dxa"/>
          </w:tcPr>
          <w:p w:rsidR="004F07CD" w:rsidRPr="003E18A6" w:rsidRDefault="004F07CD" w:rsidP="00FC40ED">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w:t>
            </w:r>
            <w:r w:rsidRPr="003E18A6" w:rsidDel="006F357B">
              <w:rPr>
                <w:rFonts w:ascii="Arial Narrow" w:hAnsi="Arial Narrow" w:cs="Tahoma"/>
                <w:sz w:val="20"/>
                <w:szCs w:val="20"/>
              </w:rPr>
              <w:t xml:space="preserve"> </w:t>
            </w:r>
          </w:p>
          <w:p w:rsidR="004F07CD" w:rsidRPr="003E18A6" w:rsidRDefault="004F07CD" w:rsidP="00FC40ED">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33"/>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Pr="00644965" w:rsidRDefault="004F07CD" w:rsidP="00FC40ED">
            <w:pPr>
              <w:numPr>
                <w:ilvl w:val="0"/>
                <w:numId w:val="33"/>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4F07CD" w:rsidRPr="004B1E1C" w:rsidRDefault="004F07CD" w:rsidP="00FC40ED">
            <w:pPr>
              <w:pStyle w:val="ListParagraph"/>
              <w:numPr>
                <w:ilvl w:val="0"/>
                <w:numId w:val="33"/>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B265EF" w:rsidRDefault="004F07CD" w:rsidP="00571E62">
            <w:pPr>
              <w:pStyle w:val="NoSpacing"/>
              <w:rPr>
                <w:rFonts w:ascii="Arial Narrow" w:hAnsi="Arial Narrow"/>
                <w:b/>
                <w:color w:val="000000"/>
                <w:sz w:val="20"/>
                <w:szCs w:val="20"/>
              </w:rPr>
            </w:pPr>
            <w:r>
              <w:rPr>
                <w:rFonts w:ascii="Arial Narrow" w:hAnsi="Arial Narrow"/>
                <w:b/>
                <w:color w:val="000000"/>
                <w:sz w:val="20"/>
                <w:szCs w:val="20"/>
              </w:rPr>
              <w:lastRenderedPageBreak/>
              <w:t>Community Involvement (long term)</w:t>
            </w:r>
          </w:p>
        </w:tc>
        <w:tc>
          <w:tcPr>
            <w:tcW w:w="4924" w:type="dxa"/>
          </w:tcPr>
          <w:p w:rsidR="004F07CD" w:rsidRPr="003E18A6" w:rsidRDefault="004F07CD" w:rsidP="00FC40ED">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 6–12 months after exiting the program.</w:t>
            </w:r>
          </w:p>
          <w:p w:rsidR="004F07CD" w:rsidRPr="003E18A6" w:rsidRDefault="004F07CD" w:rsidP="00FC40ED">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31"/>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3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4B1E1C" w:rsidRDefault="004F07CD" w:rsidP="00FC40ED">
            <w:pPr>
              <w:pStyle w:val="ListParagraph"/>
              <w:numPr>
                <w:ilvl w:val="0"/>
                <w:numId w:val="31"/>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B265EF" w:rsidRDefault="004F07CD" w:rsidP="00571E62">
            <w:pPr>
              <w:pStyle w:val="NoSpacing"/>
              <w:rPr>
                <w:rFonts w:ascii="Arial Narrow" w:hAnsi="Arial Narrow"/>
                <w:b/>
                <w:color w:val="000000"/>
                <w:sz w:val="20"/>
                <w:szCs w:val="20"/>
              </w:rPr>
            </w:pPr>
            <w:r>
              <w:rPr>
                <w:rFonts w:ascii="Arial Narrow" w:hAnsi="Arial Narrow"/>
                <w:b/>
                <w:color w:val="000000"/>
                <w:sz w:val="20"/>
                <w:szCs w:val="20"/>
              </w:rPr>
              <w:t>Occupational Skill Training (short term)</w:t>
            </w:r>
          </w:p>
        </w:tc>
        <w:tc>
          <w:tcPr>
            <w:tcW w:w="4924" w:type="dxa"/>
          </w:tcPr>
          <w:p w:rsidR="004F07CD" w:rsidRPr="003E18A6" w:rsidRDefault="004F07CD" w:rsidP="00FC40ED">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The number of youth who have finished occupational skill training during the reporting period. </w:t>
            </w:r>
          </w:p>
          <w:p w:rsidR="004F07CD" w:rsidRPr="003E18A6" w:rsidRDefault="004F07CD" w:rsidP="00FC40ED">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rsidR="004F07CD" w:rsidRPr="003E18A6" w:rsidRDefault="004F07CD" w:rsidP="00FC40ED">
            <w:pPr>
              <w:keepLines/>
              <w:spacing w:after="0" w:line="240" w:lineRule="auto"/>
              <w:rPr>
                <w:rFonts w:ascii="Arial Narrow" w:hAnsi="Arial Narrow" w:cs="Tahoma"/>
                <w:sz w:val="20"/>
                <w:szCs w:val="20"/>
              </w:rPr>
            </w:pPr>
            <w:r w:rsidRPr="003E18A6">
              <w:rPr>
                <w:rFonts w:ascii="Arial Narrow" w:hAnsi="Arial Narrow" w:cs="Tahoma"/>
                <w:sz w:val="20"/>
                <w:szCs w:val="20"/>
              </w:rPr>
              <w:t>Program records are the preferred data source.</w:t>
            </w:r>
          </w:p>
        </w:tc>
        <w:tc>
          <w:tcPr>
            <w:tcW w:w="2970" w:type="dxa"/>
          </w:tcPr>
          <w:p w:rsidR="004F07CD" w:rsidRPr="00644965" w:rsidRDefault="004F07CD" w:rsidP="00FC40ED">
            <w:pPr>
              <w:numPr>
                <w:ilvl w:val="0"/>
                <w:numId w:val="28"/>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4F07CD" w:rsidRDefault="004F07CD" w:rsidP="00FC40ED">
            <w:pPr>
              <w:numPr>
                <w:ilvl w:val="0"/>
                <w:numId w:val="28"/>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4F07CD" w:rsidRPr="004B1E1C" w:rsidRDefault="004F07CD" w:rsidP="00FC40ED">
            <w:pPr>
              <w:pStyle w:val="ListParagraph"/>
              <w:numPr>
                <w:ilvl w:val="0"/>
                <w:numId w:val="28"/>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r w:rsidR="004F07CD" w:rsidRPr="00644965" w:rsidTr="00571E62">
        <w:trPr>
          <w:cantSplit/>
          <w:trHeight w:val="1467"/>
        </w:trPr>
        <w:tc>
          <w:tcPr>
            <w:tcW w:w="0" w:type="auto"/>
          </w:tcPr>
          <w:p w:rsidR="004F07CD" w:rsidRPr="00B265EF" w:rsidRDefault="004F07CD" w:rsidP="00571E62">
            <w:pPr>
              <w:pStyle w:val="NoSpacing"/>
              <w:rPr>
                <w:rFonts w:ascii="Arial Narrow" w:hAnsi="Arial Narrow"/>
                <w:b/>
                <w:color w:val="000000"/>
                <w:sz w:val="20"/>
                <w:szCs w:val="20"/>
              </w:rPr>
            </w:pPr>
            <w:r>
              <w:rPr>
                <w:rFonts w:ascii="Arial Narrow" w:hAnsi="Arial Narrow"/>
                <w:b/>
                <w:color w:val="000000"/>
                <w:sz w:val="20"/>
                <w:szCs w:val="20"/>
              </w:rPr>
              <w:t>Occupational Skill Training (long term)</w:t>
            </w:r>
          </w:p>
        </w:tc>
        <w:tc>
          <w:tcPr>
            <w:tcW w:w="4924" w:type="dxa"/>
          </w:tcPr>
          <w:p w:rsidR="004F07CD" w:rsidRPr="003E18A6" w:rsidRDefault="004F07CD" w:rsidP="00FC40ED">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finished occupational skill training 6–12 months after exiting the program.</w:t>
            </w:r>
          </w:p>
          <w:p w:rsidR="004F07CD" w:rsidRPr="003E18A6" w:rsidRDefault="004F07CD" w:rsidP="00FC40ED">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rsidR="004F07CD" w:rsidRPr="003E18A6" w:rsidRDefault="004F07CD" w:rsidP="00FC40ED">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4F07CD" w:rsidRPr="00644965" w:rsidRDefault="004F07CD" w:rsidP="00FC40ED">
            <w:pPr>
              <w:numPr>
                <w:ilvl w:val="0"/>
                <w:numId w:val="32"/>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4F07CD" w:rsidRPr="00644965" w:rsidRDefault="004F07CD" w:rsidP="00FC40ED">
            <w:pPr>
              <w:numPr>
                <w:ilvl w:val="0"/>
                <w:numId w:val="3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4F07CD" w:rsidRPr="004B1E1C" w:rsidRDefault="004F07CD" w:rsidP="00FC40ED">
            <w:pPr>
              <w:pStyle w:val="ListParagraph"/>
              <w:numPr>
                <w:ilvl w:val="0"/>
                <w:numId w:val="32"/>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184" w:type="dxa"/>
          </w:tcPr>
          <w:p w:rsidR="004F07CD" w:rsidRPr="00644965" w:rsidRDefault="004F07CD" w:rsidP="00571E62">
            <w:pPr>
              <w:keepLines/>
              <w:spacing w:line="218" w:lineRule="atLeast"/>
              <w:rPr>
                <w:rFonts w:ascii="Arial Narrow" w:hAnsi="Arial Narrow" w:cs="Tahoma"/>
                <w:color w:val="000000"/>
                <w:sz w:val="20"/>
                <w:szCs w:val="20"/>
              </w:rPr>
            </w:pPr>
          </w:p>
        </w:tc>
      </w:tr>
    </w:tbl>
    <w:p w:rsidR="004F07CD" w:rsidRDefault="004F07CD" w:rsidP="004F07CD"/>
    <w:sectPr w:rsidR="004F07CD" w:rsidSect="00FC40ED">
      <w:headerReference w:type="default" r:id="rId9"/>
      <w:pgSz w:w="12240" w:h="15840"/>
      <w:pgMar w:top="1728"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2A5" w:rsidRDefault="00FB22A5" w:rsidP="00D92774">
      <w:pPr>
        <w:spacing w:after="0" w:line="240" w:lineRule="auto"/>
      </w:pPr>
      <w:r>
        <w:separator/>
      </w:r>
    </w:p>
  </w:endnote>
  <w:endnote w:type="continuationSeparator" w:id="0">
    <w:p w:rsidR="00FB22A5" w:rsidRDefault="00FB22A5" w:rsidP="00D9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566671"/>
      <w:docPartObj>
        <w:docPartGallery w:val="Page Numbers (Bottom of Page)"/>
        <w:docPartUnique/>
      </w:docPartObj>
    </w:sdtPr>
    <w:sdtEndPr>
      <w:rPr>
        <w:noProof/>
      </w:rPr>
    </w:sdtEndPr>
    <w:sdtContent>
      <w:p w:rsidR="00ED6F56" w:rsidRDefault="00ED6F56" w:rsidP="00ED6F56">
        <w:pPr>
          <w:pStyle w:val="Footer"/>
          <w:jc w:val="right"/>
        </w:pPr>
        <w:r w:rsidRPr="00F6190D">
          <w:rPr>
            <w:rFonts w:ascii="Arial" w:hAnsi="Arial" w:cs="Arial"/>
          </w:rPr>
          <w:fldChar w:fldCharType="begin"/>
        </w:r>
        <w:r w:rsidRPr="00F6190D">
          <w:rPr>
            <w:rFonts w:ascii="Arial" w:hAnsi="Arial" w:cs="Arial"/>
          </w:rPr>
          <w:instrText xml:space="preserve"> PAGE   \* MERGEFORMAT </w:instrText>
        </w:r>
        <w:r w:rsidRPr="00F6190D">
          <w:rPr>
            <w:rFonts w:ascii="Arial" w:hAnsi="Arial" w:cs="Arial"/>
          </w:rPr>
          <w:fldChar w:fldCharType="separate"/>
        </w:r>
        <w:r w:rsidR="00504DF3">
          <w:rPr>
            <w:rFonts w:ascii="Arial" w:hAnsi="Arial" w:cs="Arial"/>
            <w:noProof/>
          </w:rPr>
          <w:t>1</w:t>
        </w:r>
        <w:r w:rsidRPr="00F6190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2A5" w:rsidRDefault="00FB22A5" w:rsidP="00D92774">
      <w:pPr>
        <w:spacing w:after="0" w:line="240" w:lineRule="auto"/>
      </w:pPr>
      <w:r>
        <w:separator/>
      </w:r>
    </w:p>
  </w:footnote>
  <w:footnote w:type="continuationSeparator" w:id="0">
    <w:p w:rsidR="00FB22A5" w:rsidRDefault="00FB22A5" w:rsidP="00D92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774" w:rsidRPr="0062490C" w:rsidRDefault="00D92774" w:rsidP="00D92774">
    <w:pPr>
      <w:pStyle w:val="Heading1"/>
      <w:spacing w:before="0" w:after="100"/>
      <w:rPr>
        <w:rFonts w:ascii="Arial Narrow" w:hAnsi="Arial Narrow" w:cs="Arial"/>
        <w:color w:val="auto"/>
      </w:rPr>
    </w:pPr>
    <w:r w:rsidRPr="005C1171">
      <w:rPr>
        <w:rFonts w:ascii="Arial Narrow" w:hAnsi="Arial Narrow" w:cs="Arial"/>
        <w:color w:val="auto"/>
      </w:rPr>
      <w:t>OFFICE OF JUVENILE JUS</w:t>
    </w:r>
    <w:r>
      <w:rPr>
        <w:rFonts w:ascii="Arial Narrow" w:hAnsi="Arial Narrow" w:cs="Arial"/>
        <w:color w:val="auto"/>
      </w:rPr>
      <w:t>TICE AND DELINQUENCY PREVENTION</w:t>
    </w:r>
  </w:p>
  <w:p w:rsidR="00D92774" w:rsidRPr="005C1171" w:rsidRDefault="00D92774" w:rsidP="00D92774">
    <w:pPr>
      <w:pStyle w:val="Heading1"/>
      <w:spacing w:before="0" w:after="100"/>
      <w:rPr>
        <w:rFonts w:ascii="Arial Narrow" w:hAnsi="Arial Narrow" w:cs="Arial"/>
      </w:rPr>
    </w:pPr>
    <w:r w:rsidRPr="005C1171">
      <w:rPr>
        <w:rFonts w:ascii="Arial Narrow" w:hAnsi="Arial Narrow" w:cs="Arial"/>
      </w:rPr>
      <w:t>TRIBAL YOUTH PROGRAM</w:t>
    </w:r>
  </w:p>
  <w:p w:rsidR="00D92774" w:rsidRDefault="00D92774" w:rsidP="00D92774">
    <w:pPr>
      <w:pStyle w:val="Heading1"/>
      <w:spacing w:before="0" w:after="100"/>
      <w:rPr>
        <w:rFonts w:ascii="Arial Narrow" w:hAnsi="Arial Narrow" w:cs="Arial"/>
      </w:rPr>
    </w:pPr>
    <w:r>
      <w:rPr>
        <w:rFonts w:ascii="Arial Narrow" w:hAnsi="Arial Narrow" w:cs="Arial"/>
      </w:rPr>
      <w:t>interventions for court-involved tribal youth</w:t>
    </w:r>
    <w:r w:rsidRPr="005C1171">
      <w:rPr>
        <w:rFonts w:ascii="Arial Narrow" w:hAnsi="Arial Narrow" w:cs="Arial"/>
      </w:rPr>
      <w:t xml:space="preserve"> (TYP </w:t>
    </w:r>
    <w:r>
      <w:rPr>
        <w:rFonts w:ascii="Arial Narrow" w:hAnsi="Arial Narrow" w:cs="Arial"/>
      </w:rPr>
      <w:t>II</w:t>
    </w:r>
    <w:r w:rsidRPr="005C1171">
      <w:rPr>
        <w:rFonts w:ascii="Arial Narrow" w:hAnsi="Arial Narrow" w:cs="Arial"/>
      </w:rPr>
      <w:t>) PERFORMANCE MEASURES</w:t>
    </w:r>
  </w:p>
  <w:p w:rsidR="00D92774" w:rsidRPr="00D92774" w:rsidRDefault="00D92774" w:rsidP="00D92774">
    <w:pPr>
      <w:pStyle w:val="TableText"/>
      <w:spacing w:before="0" w:after="120"/>
      <w:jc w:val="center"/>
      <w:rPr>
        <w:rFonts w:ascii="Arial Narrow" w:hAnsi="Arial Narrow"/>
      </w:rPr>
    </w:pPr>
    <w:r w:rsidRPr="00024C74">
      <w:rPr>
        <w:rFonts w:ascii="Arial Narrow" w:hAnsi="Arial Narrow"/>
      </w:rPr>
      <w:t xml:space="preserve">Bold </w:t>
    </w:r>
    <w:r>
      <w:rPr>
        <w:rFonts w:ascii="Arial Narrow" w:hAnsi="Arial Narrow"/>
      </w:rPr>
      <w:t>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ABD" w:rsidRPr="0062490C" w:rsidRDefault="00B84ABD" w:rsidP="00D92774">
    <w:pPr>
      <w:pStyle w:val="Heading1"/>
      <w:spacing w:before="0" w:after="100"/>
      <w:rPr>
        <w:rFonts w:ascii="Arial Narrow" w:hAnsi="Arial Narrow" w:cs="Arial"/>
        <w:color w:val="auto"/>
      </w:rPr>
    </w:pPr>
    <w:r w:rsidRPr="005C1171">
      <w:rPr>
        <w:rFonts w:ascii="Arial Narrow" w:hAnsi="Arial Narrow" w:cs="Arial"/>
        <w:color w:val="auto"/>
      </w:rPr>
      <w:t>OFFICE OF JUVENILE JUS</w:t>
    </w:r>
    <w:r>
      <w:rPr>
        <w:rFonts w:ascii="Arial Narrow" w:hAnsi="Arial Narrow" w:cs="Arial"/>
        <w:color w:val="auto"/>
      </w:rPr>
      <w:t>TICE AND DELINQUENCY PREVENTION</w:t>
    </w:r>
  </w:p>
  <w:p w:rsidR="00B84ABD" w:rsidRDefault="00B84ABD" w:rsidP="00B84ABD">
    <w:pPr>
      <w:pStyle w:val="Heading1"/>
      <w:spacing w:before="0" w:after="100"/>
      <w:rPr>
        <w:rFonts w:ascii="Arial Narrow" w:hAnsi="Arial Narrow" w:cs="Arial"/>
      </w:rPr>
    </w:pPr>
    <w:r>
      <w:rPr>
        <w:rFonts w:ascii="Arial Narrow" w:hAnsi="Arial Narrow" w:cs="Arial"/>
      </w:rPr>
      <w:t>tribal youth program</w:t>
    </w:r>
  </w:p>
  <w:p w:rsidR="00B84ABD" w:rsidRPr="00B84ABD" w:rsidRDefault="00B84ABD" w:rsidP="00B84ABD">
    <w:pPr>
      <w:pStyle w:val="Heading1"/>
      <w:spacing w:before="0" w:after="100"/>
      <w:rPr>
        <w:rFonts w:ascii="Arial Narrow" w:hAnsi="Arial Narrow" w:cs="Arial"/>
      </w:rPr>
    </w:pPr>
    <w:r>
      <w:rPr>
        <w:rFonts w:ascii="Arial Narrow" w:hAnsi="Arial Narrow" w:cs="Arial"/>
      </w:rPr>
      <w:t>target behavior</w:t>
    </w:r>
    <w:r w:rsidRPr="005C1171">
      <w:rPr>
        <w:rFonts w:ascii="Arial Narrow" w:hAnsi="Arial Narrow" w:cs="Arial"/>
      </w:rPr>
      <w:t xml:space="preserve"> PERFORMANCE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632"/>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657"/>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349B1"/>
    <w:multiLevelType w:val="hybridMultilevel"/>
    <w:tmpl w:val="99307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303B8"/>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B15BF"/>
    <w:multiLevelType w:val="hybridMultilevel"/>
    <w:tmpl w:val="F648CA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1BC7"/>
    <w:multiLevelType w:val="hybridMultilevel"/>
    <w:tmpl w:val="1B9A3002"/>
    <w:lvl w:ilvl="0" w:tplc="7FF087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35AAF"/>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75459"/>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671AA"/>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B1A3B"/>
    <w:multiLevelType w:val="hybridMultilevel"/>
    <w:tmpl w:val="F0E4F9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9" w15:restartNumberingAfterBreak="0">
    <w:nsid w:val="41C02682"/>
    <w:multiLevelType w:val="hybridMultilevel"/>
    <w:tmpl w:val="ECDE9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BA5DC5"/>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E4655E"/>
    <w:multiLevelType w:val="hybridMultilevel"/>
    <w:tmpl w:val="1B9A3002"/>
    <w:lvl w:ilvl="0" w:tplc="7FF087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675BF"/>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A6FD3"/>
    <w:multiLevelType w:val="hybridMultilevel"/>
    <w:tmpl w:val="8D4AB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12624"/>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79070E"/>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439B6"/>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717BE6"/>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6530ED"/>
    <w:multiLevelType w:val="hybridMultilevel"/>
    <w:tmpl w:val="6B04F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26"/>
  </w:num>
  <w:num w:numId="4">
    <w:abstractNumId w:val="10"/>
  </w:num>
  <w:num w:numId="5">
    <w:abstractNumId w:val="22"/>
  </w:num>
  <w:num w:numId="6">
    <w:abstractNumId w:val="30"/>
  </w:num>
  <w:num w:numId="7">
    <w:abstractNumId w:val="41"/>
  </w:num>
  <w:num w:numId="8">
    <w:abstractNumId w:val="33"/>
  </w:num>
  <w:num w:numId="9">
    <w:abstractNumId w:val="38"/>
  </w:num>
  <w:num w:numId="10">
    <w:abstractNumId w:val="40"/>
  </w:num>
  <w:num w:numId="11">
    <w:abstractNumId w:val="9"/>
  </w:num>
  <w:num w:numId="12">
    <w:abstractNumId w:val="42"/>
  </w:num>
  <w:num w:numId="13">
    <w:abstractNumId w:val="37"/>
  </w:num>
  <w:num w:numId="14">
    <w:abstractNumId w:val="8"/>
  </w:num>
  <w:num w:numId="15">
    <w:abstractNumId w:val="17"/>
  </w:num>
  <w:num w:numId="16">
    <w:abstractNumId w:val="15"/>
  </w:num>
  <w:num w:numId="17">
    <w:abstractNumId w:val="24"/>
  </w:num>
  <w:num w:numId="18">
    <w:abstractNumId w:val="23"/>
  </w:num>
  <w:num w:numId="19">
    <w:abstractNumId w:val="35"/>
  </w:num>
  <w:num w:numId="20">
    <w:abstractNumId w:val="39"/>
  </w:num>
  <w:num w:numId="21">
    <w:abstractNumId w:val="36"/>
  </w:num>
  <w:num w:numId="22">
    <w:abstractNumId w:val="14"/>
  </w:num>
  <w:num w:numId="23">
    <w:abstractNumId w:val="11"/>
  </w:num>
  <w:num w:numId="24">
    <w:abstractNumId w:val="1"/>
  </w:num>
  <w:num w:numId="25">
    <w:abstractNumId w:val="25"/>
  </w:num>
  <w:num w:numId="26">
    <w:abstractNumId w:val="21"/>
  </w:num>
  <w:num w:numId="27">
    <w:abstractNumId w:val="27"/>
  </w:num>
  <w:num w:numId="28">
    <w:abstractNumId w:val="12"/>
  </w:num>
  <w:num w:numId="29">
    <w:abstractNumId w:val="2"/>
  </w:num>
  <w:num w:numId="30">
    <w:abstractNumId w:val="13"/>
  </w:num>
  <w:num w:numId="31">
    <w:abstractNumId w:val="0"/>
  </w:num>
  <w:num w:numId="32">
    <w:abstractNumId w:val="7"/>
  </w:num>
  <w:num w:numId="33">
    <w:abstractNumId w:val="31"/>
  </w:num>
  <w:num w:numId="34">
    <w:abstractNumId w:val="4"/>
  </w:num>
  <w:num w:numId="35">
    <w:abstractNumId w:val="44"/>
  </w:num>
  <w:num w:numId="36">
    <w:abstractNumId w:val="32"/>
  </w:num>
  <w:num w:numId="37">
    <w:abstractNumId w:val="5"/>
  </w:num>
  <w:num w:numId="38">
    <w:abstractNumId w:val="28"/>
  </w:num>
  <w:num w:numId="39">
    <w:abstractNumId w:val="3"/>
  </w:num>
  <w:num w:numId="40">
    <w:abstractNumId w:val="16"/>
  </w:num>
  <w:num w:numId="41">
    <w:abstractNumId w:val="19"/>
  </w:num>
  <w:num w:numId="42">
    <w:abstractNumId w:val="29"/>
  </w:num>
  <w:num w:numId="43">
    <w:abstractNumId w:val="6"/>
  </w:num>
  <w:num w:numId="44">
    <w:abstractNumId w:val="4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CD"/>
    <w:rsid w:val="0000135C"/>
    <w:rsid w:val="00001DA8"/>
    <w:rsid w:val="00006D08"/>
    <w:rsid w:val="00012B0A"/>
    <w:rsid w:val="00017232"/>
    <w:rsid w:val="00017F4D"/>
    <w:rsid w:val="0002559A"/>
    <w:rsid w:val="000308E1"/>
    <w:rsid w:val="00031E03"/>
    <w:rsid w:val="00032A81"/>
    <w:rsid w:val="000349D4"/>
    <w:rsid w:val="00035350"/>
    <w:rsid w:val="0003784E"/>
    <w:rsid w:val="00042A90"/>
    <w:rsid w:val="000450C2"/>
    <w:rsid w:val="00045A40"/>
    <w:rsid w:val="00047F7D"/>
    <w:rsid w:val="00050948"/>
    <w:rsid w:val="0005624D"/>
    <w:rsid w:val="00071645"/>
    <w:rsid w:val="00073F01"/>
    <w:rsid w:val="0007634F"/>
    <w:rsid w:val="000818A8"/>
    <w:rsid w:val="000827E1"/>
    <w:rsid w:val="00083A73"/>
    <w:rsid w:val="00090939"/>
    <w:rsid w:val="000A695D"/>
    <w:rsid w:val="000C20EF"/>
    <w:rsid w:val="000C30E9"/>
    <w:rsid w:val="000C4F8C"/>
    <w:rsid w:val="000C6F2F"/>
    <w:rsid w:val="000C7D7A"/>
    <w:rsid w:val="000D068B"/>
    <w:rsid w:val="000D486B"/>
    <w:rsid w:val="000E162C"/>
    <w:rsid w:val="000E1700"/>
    <w:rsid w:val="000E2D04"/>
    <w:rsid w:val="000E4D18"/>
    <w:rsid w:val="000F629E"/>
    <w:rsid w:val="000F7F08"/>
    <w:rsid w:val="0011420C"/>
    <w:rsid w:val="00127225"/>
    <w:rsid w:val="00130A0F"/>
    <w:rsid w:val="00131103"/>
    <w:rsid w:val="001358B6"/>
    <w:rsid w:val="00157CC3"/>
    <w:rsid w:val="00183A8E"/>
    <w:rsid w:val="00190910"/>
    <w:rsid w:val="00190D44"/>
    <w:rsid w:val="001953A2"/>
    <w:rsid w:val="00195C35"/>
    <w:rsid w:val="001A2DD8"/>
    <w:rsid w:val="001A4BFE"/>
    <w:rsid w:val="001A710E"/>
    <w:rsid w:val="001A7909"/>
    <w:rsid w:val="001B1CF1"/>
    <w:rsid w:val="001B4CC4"/>
    <w:rsid w:val="001C3A21"/>
    <w:rsid w:val="001C4507"/>
    <w:rsid w:val="001C6BAC"/>
    <w:rsid w:val="001D15F6"/>
    <w:rsid w:val="001D23A3"/>
    <w:rsid w:val="001D6330"/>
    <w:rsid w:val="001D6DC7"/>
    <w:rsid w:val="001E43AE"/>
    <w:rsid w:val="001E4A31"/>
    <w:rsid w:val="001E6B59"/>
    <w:rsid w:val="001E7200"/>
    <w:rsid w:val="001F3069"/>
    <w:rsid w:val="001F727E"/>
    <w:rsid w:val="0020209D"/>
    <w:rsid w:val="00202A0D"/>
    <w:rsid w:val="002074A1"/>
    <w:rsid w:val="00224906"/>
    <w:rsid w:val="00226A0D"/>
    <w:rsid w:val="00246E2D"/>
    <w:rsid w:val="00250D5C"/>
    <w:rsid w:val="00251E87"/>
    <w:rsid w:val="00255243"/>
    <w:rsid w:val="002653E0"/>
    <w:rsid w:val="00266E6E"/>
    <w:rsid w:val="00270F4B"/>
    <w:rsid w:val="0027733E"/>
    <w:rsid w:val="00285A46"/>
    <w:rsid w:val="00286CC8"/>
    <w:rsid w:val="002919B9"/>
    <w:rsid w:val="0029543F"/>
    <w:rsid w:val="002A1E1C"/>
    <w:rsid w:val="002A3443"/>
    <w:rsid w:val="002A3C73"/>
    <w:rsid w:val="002B2D9E"/>
    <w:rsid w:val="002B334F"/>
    <w:rsid w:val="002B4BB6"/>
    <w:rsid w:val="002B51EB"/>
    <w:rsid w:val="002C0D71"/>
    <w:rsid w:val="002C5A08"/>
    <w:rsid w:val="002E09E1"/>
    <w:rsid w:val="00301364"/>
    <w:rsid w:val="0030480A"/>
    <w:rsid w:val="00313AE0"/>
    <w:rsid w:val="00313C86"/>
    <w:rsid w:val="00327A2E"/>
    <w:rsid w:val="00330BB7"/>
    <w:rsid w:val="00331D16"/>
    <w:rsid w:val="0033216D"/>
    <w:rsid w:val="003449F8"/>
    <w:rsid w:val="003460A6"/>
    <w:rsid w:val="003467CF"/>
    <w:rsid w:val="00356842"/>
    <w:rsid w:val="00371FE1"/>
    <w:rsid w:val="0037486E"/>
    <w:rsid w:val="003751F5"/>
    <w:rsid w:val="003753F5"/>
    <w:rsid w:val="00375B8B"/>
    <w:rsid w:val="00375F55"/>
    <w:rsid w:val="003816F6"/>
    <w:rsid w:val="0039199D"/>
    <w:rsid w:val="00397B1C"/>
    <w:rsid w:val="003B3745"/>
    <w:rsid w:val="003C1B85"/>
    <w:rsid w:val="003D01F2"/>
    <w:rsid w:val="003D03A2"/>
    <w:rsid w:val="003D0883"/>
    <w:rsid w:val="003E69F6"/>
    <w:rsid w:val="003F7CB0"/>
    <w:rsid w:val="00402382"/>
    <w:rsid w:val="00407BE5"/>
    <w:rsid w:val="004102CA"/>
    <w:rsid w:val="00411D6C"/>
    <w:rsid w:val="00416F3D"/>
    <w:rsid w:val="004265F4"/>
    <w:rsid w:val="004272E2"/>
    <w:rsid w:val="0042797C"/>
    <w:rsid w:val="00450161"/>
    <w:rsid w:val="00453C40"/>
    <w:rsid w:val="00456568"/>
    <w:rsid w:val="00457C16"/>
    <w:rsid w:val="00472CD0"/>
    <w:rsid w:val="00472F6B"/>
    <w:rsid w:val="00475530"/>
    <w:rsid w:val="00476407"/>
    <w:rsid w:val="00486AD8"/>
    <w:rsid w:val="0049387A"/>
    <w:rsid w:val="004978D1"/>
    <w:rsid w:val="004A39F6"/>
    <w:rsid w:val="004A54FD"/>
    <w:rsid w:val="004B5CA2"/>
    <w:rsid w:val="004B6646"/>
    <w:rsid w:val="004C0A7E"/>
    <w:rsid w:val="004C3F55"/>
    <w:rsid w:val="004C55D7"/>
    <w:rsid w:val="004C5C1D"/>
    <w:rsid w:val="004C6A1E"/>
    <w:rsid w:val="004C77A8"/>
    <w:rsid w:val="004D1A4E"/>
    <w:rsid w:val="004D2DC1"/>
    <w:rsid w:val="004E075E"/>
    <w:rsid w:val="004E09A1"/>
    <w:rsid w:val="004F07CD"/>
    <w:rsid w:val="004F0989"/>
    <w:rsid w:val="004F4E17"/>
    <w:rsid w:val="004F5C9E"/>
    <w:rsid w:val="0050089E"/>
    <w:rsid w:val="00504DF3"/>
    <w:rsid w:val="0051336E"/>
    <w:rsid w:val="005156C3"/>
    <w:rsid w:val="00522890"/>
    <w:rsid w:val="0052595C"/>
    <w:rsid w:val="005323C9"/>
    <w:rsid w:val="00532B60"/>
    <w:rsid w:val="00534FCC"/>
    <w:rsid w:val="00534FEC"/>
    <w:rsid w:val="00542DF2"/>
    <w:rsid w:val="00545B82"/>
    <w:rsid w:val="00545C41"/>
    <w:rsid w:val="00555AEA"/>
    <w:rsid w:val="005608A8"/>
    <w:rsid w:val="005778EA"/>
    <w:rsid w:val="005827E1"/>
    <w:rsid w:val="0058533C"/>
    <w:rsid w:val="00587E1B"/>
    <w:rsid w:val="005909F9"/>
    <w:rsid w:val="00593285"/>
    <w:rsid w:val="00593B05"/>
    <w:rsid w:val="005950FB"/>
    <w:rsid w:val="00597D17"/>
    <w:rsid w:val="005A1CF4"/>
    <w:rsid w:val="005A492E"/>
    <w:rsid w:val="005A6824"/>
    <w:rsid w:val="005A7CC6"/>
    <w:rsid w:val="005B2942"/>
    <w:rsid w:val="005B2BE9"/>
    <w:rsid w:val="005B46FF"/>
    <w:rsid w:val="005B582F"/>
    <w:rsid w:val="005B6F61"/>
    <w:rsid w:val="005C0EF0"/>
    <w:rsid w:val="005C454E"/>
    <w:rsid w:val="005C5952"/>
    <w:rsid w:val="005D6FAB"/>
    <w:rsid w:val="005E03E8"/>
    <w:rsid w:val="005F0663"/>
    <w:rsid w:val="005F6017"/>
    <w:rsid w:val="0060354D"/>
    <w:rsid w:val="00604855"/>
    <w:rsid w:val="00611A30"/>
    <w:rsid w:val="00634DF3"/>
    <w:rsid w:val="00640A9B"/>
    <w:rsid w:val="006626E7"/>
    <w:rsid w:val="00663BF0"/>
    <w:rsid w:val="006667C6"/>
    <w:rsid w:val="00675E44"/>
    <w:rsid w:val="00676769"/>
    <w:rsid w:val="006834A0"/>
    <w:rsid w:val="006916C1"/>
    <w:rsid w:val="0069708B"/>
    <w:rsid w:val="006A0E19"/>
    <w:rsid w:val="006A1135"/>
    <w:rsid w:val="006B2EB4"/>
    <w:rsid w:val="006B6B29"/>
    <w:rsid w:val="006B727E"/>
    <w:rsid w:val="006C0548"/>
    <w:rsid w:val="006C57F5"/>
    <w:rsid w:val="006C5C26"/>
    <w:rsid w:val="006C77B8"/>
    <w:rsid w:val="006D2532"/>
    <w:rsid w:val="006E14B2"/>
    <w:rsid w:val="006E42DE"/>
    <w:rsid w:val="006F1282"/>
    <w:rsid w:val="006F2932"/>
    <w:rsid w:val="006F3F6F"/>
    <w:rsid w:val="006F4BC7"/>
    <w:rsid w:val="0070464A"/>
    <w:rsid w:val="007047A9"/>
    <w:rsid w:val="00705722"/>
    <w:rsid w:val="00722FA3"/>
    <w:rsid w:val="00726FE0"/>
    <w:rsid w:val="007274F6"/>
    <w:rsid w:val="0073282F"/>
    <w:rsid w:val="00736008"/>
    <w:rsid w:val="007369F5"/>
    <w:rsid w:val="0073735A"/>
    <w:rsid w:val="007475AD"/>
    <w:rsid w:val="00754E9A"/>
    <w:rsid w:val="00755F4A"/>
    <w:rsid w:val="0076071C"/>
    <w:rsid w:val="00761C74"/>
    <w:rsid w:val="0076573A"/>
    <w:rsid w:val="00766F2F"/>
    <w:rsid w:val="00767516"/>
    <w:rsid w:val="007709D0"/>
    <w:rsid w:val="00771EC6"/>
    <w:rsid w:val="007805E4"/>
    <w:rsid w:val="0078073D"/>
    <w:rsid w:val="00782180"/>
    <w:rsid w:val="00782559"/>
    <w:rsid w:val="00783648"/>
    <w:rsid w:val="00783A70"/>
    <w:rsid w:val="00784222"/>
    <w:rsid w:val="007847CD"/>
    <w:rsid w:val="00787911"/>
    <w:rsid w:val="007936AC"/>
    <w:rsid w:val="007937EA"/>
    <w:rsid w:val="00793CDA"/>
    <w:rsid w:val="0079440B"/>
    <w:rsid w:val="007A24C8"/>
    <w:rsid w:val="007A7A18"/>
    <w:rsid w:val="007B3C36"/>
    <w:rsid w:val="007B641E"/>
    <w:rsid w:val="007B733E"/>
    <w:rsid w:val="007C0E40"/>
    <w:rsid w:val="007C28A3"/>
    <w:rsid w:val="007C3D1A"/>
    <w:rsid w:val="007C5483"/>
    <w:rsid w:val="007C5639"/>
    <w:rsid w:val="007C702A"/>
    <w:rsid w:val="007C71AA"/>
    <w:rsid w:val="007C7E13"/>
    <w:rsid w:val="007D00C5"/>
    <w:rsid w:val="007D2CA8"/>
    <w:rsid w:val="007F4575"/>
    <w:rsid w:val="007F56C4"/>
    <w:rsid w:val="00805954"/>
    <w:rsid w:val="008059AF"/>
    <w:rsid w:val="00806735"/>
    <w:rsid w:val="00806F35"/>
    <w:rsid w:val="008071C7"/>
    <w:rsid w:val="0080776A"/>
    <w:rsid w:val="008156E2"/>
    <w:rsid w:val="008159C7"/>
    <w:rsid w:val="00822786"/>
    <w:rsid w:val="00826A9D"/>
    <w:rsid w:val="008337D6"/>
    <w:rsid w:val="00860FEE"/>
    <w:rsid w:val="00862B05"/>
    <w:rsid w:val="008666FB"/>
    <w:rsid w:val="00871FBC"/>
    <w:rsid w:val="00876248"/>
    <w:rsid w:val="00877B4B"/>
    <w:rsid w:val="00881434"/>
    <w:rsid w:val="008833F1"/>
    <w:rsid w:val="008879C8"/>
    <w:rsid w:val="00890D30"/>
    <w:rsid w:val="0089141D"/>
    <w:rsid w:val="00892B10"/>
    <w:rsid w:val="008B1B52"/>
    <w:rsid w:val="008B517D"/>
    <w:rsid w:val="008B65F8"/>
    <w:rsid w:val="008B6AF6"/>
    <w:rsid w:val="008D2010"/>
    <w:rsid w:val="008D67CD"/>
    <w:rsid w:val="008E660C"/>
    <w:rsid w:val="008E752E"/>
    <w:rsid w:val="008F1775"/>
    <w:rsid w:val="00900912"/>
    <w:rsid w:val="0091617F"/>
    <w:rsid w:val="00932E65"/>
    <w:rsid w:val="00955454"/>
    <w:rsid w:val="00965F0D"/>
    <w:rsid w:val="009671CD"/>
    <w:rsid w:val="00967CFF"/>
    <w:rsid w:val="0097583E"/>
    <w:rsid w:val="00975E9F"/>
    <w:rsid w:val="009803DA"/>
    <w:rsid w:val="0098357C"/>
    <w:rsid w:val="00984B1A"/>
    <w:rsid w:val="00987A03"/>
    <w:rsid w:val="009903D5"/>
    <w:rsid w:val="0099162D"/>
    <w:rsid w:val="0099529C"/>
    <w:rsid w:val="00997F36"/>
    <w:rsid w:val="009B66BA"/>
    <w:rsid w:val="009C1864"/>
    <w:rsid w:val="009C3CF9"/>
    <w:rsid w:val="009C5F8A"/>
    <w:rsid w:val="009C7B0E"/>
    <w:rsid w:val="009C7D79"/>
    <w:rsid w:val="009D2790"/>
    <w:rsid w:val="009D3C45"/>
    <w:rsid w:val="009D6818"/>
    <w:rsid w:val="009E1906"/>
    <w:rsid w:val="009E23A3"/>
    <w:rsid w:val="009E4528"/>
    <w:rsid w:val="009E4E0A"/>
    <w:rsid w:val="009E6648"/>
    <w:rsid w:val="009F0C8B"/>
    <w:rsid w:val="009F152A"/>
    <w:rsid w:val="00A02340"/>
    <w:rsid w:val="00A0436D"/>
    <w:rsid w:val="00A04682"/>
    <w:rsid w:val="00A05DC7"/>
    <w:rsid w:val="00A12309"/>
    <w:rsid w:val="00A12CAC"/>
    <w:rsid w:val="00A21B90"/>
    <w:rsid w:val="00A25794"/>
    <w:rsid w:val="00A25CDC"/>
    <w:rsid w:val="00A2604E"/>
    <w:rsid w:val="00A26FDD"/>
    <w:rsid w:val="00A33273"/>
    <w:rsid w:val="00A35992"/>
    <w:rsid w:val="00A36556"/>
    <w:rsid w:val="00A40F62"/>
    <w:rsid w:val="00A44456"/>
    <w:rsid w:val="00A453C8"/>
    <w:rsid w:val="00A4614E"/>
    <w:rsid w:val="00A65599"/>
    <w:rsid w:val="00A666C0"/>
    <w:rsid w:val="00A704D8"/>
    <w:rsid w:val="00A70811"/>
    <w:rsid w:val="00A722D0"/>
    <w:rsid w:val="00A73FA1"/>
    <w:rsid w:val="00A751F0"/>
    <w:rsid w:val="00A75781"/>
    <w:rsid w:val="00A81435"/>
    <w:rsid w:val="00A8406C"/>
    <w:rsid w:val="00A84A70"/>
    <w:rsid w:val="00A90CE0"/>
    <w:rsid w:val="00AA22D4"/>
    <w:rsid w:val="00AA4793"/>
    <w:rsid w:val="00AA663A"/>
    <w:rsid w:val="00AB5529"/>
    <w:rsid w:val="00AB5AF3"/>
    <w:rsid w:val="00AB6C61"/>
    <w:rsid w:val="00AC61B3"/>
    <w:rsid w:val="00AC6811"/>
    <w:rsid w:val="00AD2F93"/>
    <w:rsid w:val="00AE2637"/>
    <w:rsid w:val="00AE294D"/>
    <w:rsid w:val="00AE50E9"/>
    <w:rsid w:val="00AE558C"/>
    <w:rsid w:val="00AE5AD6"/>
    <w:rsid w:val="00AF2EFF"/>
    <w:rsid w:val="00AF7F62"/>
    <w:rsid w:val="00B070EE"/>
    <w:rsid w:val="00B11103"/>
    <w:rsid w:val="00B131C0"/>
    <w:rsid w:val="00B13D53"/>
    <w:rsid w:val="00B16D93"/>
    <w:rsid w:val="00B20D3A"/>
    <w:rsid w:val="00B2401F"/>
    <w:rsid w:val="00B34FD5"/>
    <w:rsid w:val="00B41E9A"/>
    <w:rsid w:val="00B44015"/>
    <w:rsid w:val="00B44CA9"/>
    <w:rsid w:val="00B455AD"/>
    <w:rsid w:val="00B62D06"/>
    <w:rsid w:val="00B63724"/>
    <w:rsid w:val="00B657D6"/>
    <w:rsid w:val="00B669E4"/>
    <w:rsid w:val="00B67459"/>
    <w:rsid w:val="00B710A0"/>
    <w:rsid w:val="00B7206F"/>
    <w:rsid w:val="00B7566D"/>
    <w:rsid w:val="00B771E0"/>
    <w:rsid w:val="00B77E6F"/>
    <w:rsid w:val="00B846D6"/>
    <w:rsid w:val="00B84ABD"/>
    <w:rsid w:val="00B956E5"/>
    <w:rsid w:val="00BA25D0"/>
    <w:rsid w:val="00BA4EA8"/>
    <w:rsid w:val="00BA772D"/>
    <w:rsid w:val="00BB0BAA"/>
    <w:rsid w:val="00BB568F"/>
    <w:rsid w:val="00BB6A51"/>
    <w:rsid w:val="00BB73DD"/>
    <w:rsid w:val="00BC34C3"/>
    <w:rsid w:val="00BC5D6D"/>
    <w:rsid w:val="00BD5764"/>
    <w:rsid w:val="00BE2901"/>
    <w:rsid w:val="00BE31AB"/>
    <w:rsid w:val="00BE6365"/>
    <w:rsid w:val="00BE7385"/>
    <w:rsid w:val="00BF1CDF"/>
    <w:rsid w:val="00BF374A"/>
    <w:rsid w:val="00BF4C19"/>
    <w:rsid w:val="00C04A57"/>
    <w:rsid w:val="00C1056C"/>
    <w:rsid w:val="00C11B07"/>
    <w:rsid w:val="00C1510D"/>
    <w:rsid w:val="00C24A5A"/>
    <w:rsid w:val="00C41113"/>
    <w:rsid w:val="00C417F3"/>
    <w:rsid w:val="00C50E8A"/>
    <w:rsid w:val="00C57023"/>
    <w:rsid w:val="00C634BA"/>
    <w:rsid w:val="00C6596F"/>
    <w:rsid w:val="00C73273"/>
    <w:rsid w:val="00C73E15"/>
    <w:rsid w:val="00C74858"/>
    <w:rsid w:val="00C749E2"/>
    <w:rsid w:val="00C75D34"/>
    <w:rsid w:val="00C81F8D"/>
    <w:rsid w:val="00C86D94"/>
    <w:rsid w:val="00C90DED"/>
    <w:rsid w:val="00C92899"/>
    <w:rsid w:val="00C9783A"/>
    <w:rsid w:val="00CB04EF"/>
    <w:rsid w:val="00CB0881"/>
    <w:rsid w:val="00CB13CF"/>
    <w:rsid w:val="00CB404F"/>
    <w:rsid w:val="00CC0720"/>
    <w:rsid w:val="00CC24A6"/>
    <w:rsid w:val="00CC2CE5"/>
    <w:rsid w:val="00CC5C3A"/>
    <w:rsid w:val="00CC6088"/>
    <w:rsid w:val="00CD27C8"/>
    <w:rsid w:val="00CE46A6"/>
    <w:rsid w:val="00CE7A01"/>
    <w:rsid w:val="00CF16BC"/>
    <w:rsid w:val="00CF1B80"/>
    <w:rsid w:val="00CF2F9C"/>
    <w:rsid w:val="00D0543F"/>
    <w:rsid w:val="00D068B7"/>
    <w:rsid w:val="00D154A4"/>
    <w:rsid w:val="00D20A58"/>
    <w:rsid w:val="00D2697C"/>
    <w:rsid w:val="00D27B27"/>
    <w:rsid w:val="00D27E32"/>
    <w:rsid w:val="00D34075"/>
    <w:rsid w:val="00D353A7"/>
    <w:rsid w:val="00D3567E"/>
    <w:rsid w:val="00D3640A"/>
    <w:rsid w:val="00D379EC"/>
    <w:rsid w:val="00D44D76"/>
    <w:rsid w:val="00D45D29"/>
    <w:rsid w:val="00D46C42"/>
    <w:rsid w:val="00D54516"/>
    <w:rsid w:val="00D55FCD"/>
    <w:rsid w:val="00D575AF"/>
    <w:rsid w:val="00D60755"/>
    <w:rsid w:val="00D678B7"/>
    <w:rsid w:val="00D7271A"/>
    <w:rsid w:val="00D75075"/>
    <w:rsid w:val="00D75861"/>
    <w:rsid w:val="00D77B5D"/>
    <w:rsid w:val="00D826C6"/>
    <w:rsid w:val="00D82D33"/>
    <w:rsid w:val="00D85B03"/>
    <w:rsid w:val="00D92774"/>
    <w:rsid w:val="00DA0E5A"/>
    <w:rsid w:val="00DA1B1C"/>
    <w:rsid w:val="00DA2C53"/>
    <w:rsid w:val="00DB7765"/>
    <w:rsid w:val="00DC2991"/>
    <w:rsid w:val="00DD2311"/>
    <w:rsid w:val="00DD326D"/>
    <w:rsid w:val="00DD4F8C"/>
    <w:rsid w:val="00DD61B2"/>
    <w:rsid w:val="00DE642E"/>
    <w:rsid w:val="00DE70B2"/>
    <w:rsid w:val="00DF38C8"/>
    <w:rsid w:val="00DF3AC5"/>
    <w:rsid w:val="00DF3C60"/>
    <w:rsid w:val="00DF42AF"/>
    <w:rsid w:val="00DF7851"/>
    <w:rsid w:val="00E01755"/>
    <w:rsid w:val="00E059F5"/>
    <w:rsid w:val="00E05A7F"/>
    <w:rsid w:val="00E06EC9"/>
    <w:rsid w:val="00E11C57"/>
    <w:rsid w:val="00E15103"/>
    <w:rsid w:val="00E174D2"/>
    <w:rsid w:val="00E23929"/>
    <w:rsid w:val="00E24B53"/>
    <w:rsid w:val="00E27647"/>
    <w:rsid w:val="00E27B50"/>
    <w:rsid w:val="00E377E9"/>
    <w:rsid w:val="00E44C36"/>
    <w:rsid w:val="00E47005"/>
    <w:rsid w:val="00E61C44"/>
    <w:rsid w:val="00E7276A"/>
    <w:rsid w:val="00E75AD5"/>
    <w:rsid w:val="00E7609C"/>
    <w:rsid w:val="00E77E4A"/>
    <w:rsid w:val="00E80FA1"/>
    <w:rsid w:val="00E8183F"/>
    <w:rsid w:val="00E833D1"/>
    <w:rsid w:val="00E9233C"/>
    <w:rsid w:val="00EA5192"/>
    <w:rsid w:val="00EA6B95"/>
    <w:rsid w:val="00EA76D3"/>
    <w:rsid w:val="00EB2CDB"/>
    <w:rsid w:val="00EB3C16"/>
    <w:rsid w:val="00EB4AF7"/>
    <w:rsid w:val="00EC4A71"/>
    <w:rsid w:val="00ED0AC2"/>
    <w:rsid w:val="00ED11D9"/>
    <w:rsid w:val="00ED3365"/>
    <w:rsid w:val="00ED4BF6"/>
    <w:rsid w:val="00ED6F56"/>
    <w:rsid w:val="00EE5C9E"/>
    <w:rsid w:val="00EE7FFC"/>
    <w:rsid w:val="00EF04AF"/>
    <w:rsid w:val="00EF2D8D"/>
    <w:rsid w:val="00EF315E"/>
    <w:rsid w:val="00EF465D"/>
    <w:rsid w:val="00F01E22"/>
    <w:rsid w:val="00F0250F"/>
    <w:rsid w:val="00F027F8"/>
    <w:rsid w:val="00F0364A"/>
    <w:rsid w:val="00F157EB"/>
    <w:rsid w:val="00F2138C"/>
    <w:rsid w:val="00F23255"/>
    <w:rsid w:val="00F268D0"/>
    <w:rsid w:val="00F30CBE"/>
    <w:rsid w:val="00F326C0"/>
    <w:rsid w:val="00F33743"/>
    <w:rsid w:val="00F40ADE"/>
    <w:rsid w:val="00F429C1"/>
    <w:rsid w:val="00F43427"/>
    <w:rsid w:val="00F5475C"/>
    <w:rsid w:val="00F54AE7"/>
    <w:rsid w:val="00F57009"/>
    <w:rsid w:val="00F666B4"/>
    <w:rsid w:val="00F67492"/>
    <w:rsid w:val="00F710F1"/>
    <w:rsid w:val="00F74A77"/>
    <w:rsid w:val="00F81168"/>
    <w:rsid w:val="00F9268B"/>
    <w:rsid w:val="00F9620B"/>
    <w:rsid w:val="00FA02B3"/>
    <w:rsid w:val="00FB1B1E"/>
    <w:rsid w:val="00FB22A5"/>
    <w:rsid w:val="00FB3728"/>
    <w:rsid w:val="00FB76D2"/>
    <w:rsid w:val="00FC40ED"/>
    <w:rsid w:val="00FD367B"/>
    <w:rsid w:val="00FD6416"/>
    <w:rsid w:val="00FF10F8"/>
    <w:rsid w:val="00FF64F7"/>
    <w:rsid w:val="00FF68C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00ECB-96B4-47C3-94EF-28C5077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7CD"/>
  </w:style>
  <w:style w:type="paragraph" w:styleId="Heading1">
    <w:name w:val="heading 1"/>
    <w:basedOn w:val="Normal"/>
    <w:next w:val="BodyText"/>
    <w:link w:val="Heading1Char"/>
    <w:uiPriority w:val="9"/>
    <w:qFormat/>
    <w:rsid w:val="00D92774"/>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7CD"/>
    <w:pPr>
      <w:spacing w:after="0" w:line="240" w:lineRule="auto"/>
    </w:pPr>
  </w:style>
  <w:style w:type="character" w:styleId="Strong">
    <w:name w:val="Strong"/>
    <w:qFormat/>
    <w:rsid w:val="004F07CD"/>
    <w:rPr>
      <w:b/>
      <w:bCs/>
    </w:rPr>
  </w:style>
  <w:style w:type="paragraph" w:styleId="BodyText">
    <w:name w:val="Body Text"/>
    <w:basedOn w:val="Normal"/>
    <w:link w:val="BodyTextChar"/>
    <w:uiPriority w:val="99"/>
    <w:unhideWhenUsed/>
    <w:rsid w:val="004F07C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F07CD"/>
    <w:rPr>
      <w:rFonts w:ascii="Times New Roman" w:eastAsia="Times New Roman" w:hAnsi="Times New Roman" w:cs="Times New Roman"/>
      <w:sz w:val="24"/>
      <w:szCs w:val="24"/>
    </w:rPr>
  </w:style>
  <w:style w:type="paragraph" w:customStyle="1" w:styleId="BulletIndent1">
    <w:name w:val="Bullet Indent 1"/>
    <w:basedOn w:val="Normal"/>
    <w:rsid w:val="004F07CD"/>
    <w:pPr>
      <w:numPr>
        <w:numId w:val="1"/>
      </w:numPr>
      <w:spacing w:after="120" w:line="240" w:lineRule="auto"/>
    </w:pPr>
    <w:rPr>
      <w:rFonts w:ascii="Arial" w:eastAsia="Times New Roman" w:hAnsi="Arial" w:cs="Times New Roman"/>
    </w:rPr>
  </w:style>
  <w:style w:type="paragraph" w:styleId="ListParagraph">
    <w:name w:val="List Paragraph"/>
    <w:basedOn w:val="Normal"/>
    <w:uiPriority w:val="34"/>
    <w:qFormat/>
    <w:rsid w:val="004F07C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774"/>
  </w:style>
  <w:style w:type="paragraph" w:styleId="Footer">
    <w:name w:val="footer"/>
    <w:basedOn w:val="Normal"/>
    <w:link w:val="FooterChar"/>
    <w:uiPriority w:val="99"/>
    <w:unhideWhenUsed/>
    <w:rsid w:val="00D9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774"/>
  </w:style>
  <w:style w:type="character" w:customStyle="1" w:styleId="Heading1Char">
    <w:name w:val="Heading 1 Char"/>
    <w:basedOn w:val="DefaultParagraphFont"/>
    <w:link w:val="Heading1"/>
    <w:uiPriority w:val="9"/>
    <w:rsid w:val="00D92774"/>
    <w:rPr>
      <w:rFonts w:ascii="Arial Bold" w:eastAsia="Times New Roman" w:hAnsi="Arial Bold" w:cs="Times New Roman"/>
      <w:b/>
      <w:caps/>
      <w:color w:val="003366"/>
      <w:kern w:val="28"/>
      <w:sz w:val="24"/>
      <w:szCs w:val="24"/>
    </w:rPr>
  </w:style>
  <w:style w:type="paragraph" w:customStyle="1" w:styleId="TableText">
    <w:name w:val="Table Text"/>
    <w:basedOn w:val="Normal"/>
    <w:next w:val="BodyText"/>
    <w:rsid w:val="00D92774"/>
    <w:pPr>
      <w:suppressAutoHyphens/>
      <w:spacing w:before="20" w:after="20" w:line="240" w:lineRule="auto"/>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Hutton, Sara</dc:creator>
  <cp:lastModifiedBy>Betancourt, Leah</cp:lastModifiedBy>
  <cp:revision>2</cp:revision>
  <dcterms:created xsi:type="dcterms:W3CDTF">2021-08-16T19:34:00Z</dcterms:created>
  <dcterms:modified xsi:type="dcterms:W3CDTF">2021-08-16T19:34:00Z</dcterms:modified>
</cp:coreProperties>
</file>