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5" w:type="dxa"/>
          <w:left w:w="75" w:type="dxa"/>
          <w:bottom w:w="75" w:type="dxa"/>
          <w:right w:w="75" w:type="dxa"/>
        </w:tblCellMar>
        <w:tblLook w:val="0000" w:firstRow="0" w:lastRow="0" w:firstColumn="0" w:lastColumn="0" w:noHBand="0" w:noVBand="0"/>
      </w:tblPr>
      <w:tblGrid>
        <w:gridCol w:w="402"/>
        <w:gridCol w:w="1922"/>
        <w:gridCol w:w="4230"/>
        <w:gridCol w:w="2610"/>
        <w:gridCol w:w="1694"/>
      </w:tblGrid>
      <w:tr w:rsidR="00ED1378" w:rsidRPr="005C1171" w:rsidTr="00ED1378">
        <w:trPr>
          <w:cantSplit/>
          <w:tblHeader/>
          <w:jc w:val="center"/>
        </w:trPr>
        <w:tc>
          <w:tcPr>
            <w:tcW w:w="185" w:type="pct"/>
            <w:shd w:val="clear" w:color="auto" w:fill="003366"/>
            <w:vAlign w:val="center"/>
          </w:tcPr>
          <w:p w:rsidR="003156EC" w:rsidRPr="005C1171" w:rsidRDefault="003156EC" w:rsidP="00571E62">
            <w:pPr>
              <w:keepLines/>
              <w:spacing w:after="0" w:line="240" w:lineRule="auto"/>
              <w:jc w:val="center"/>
              <w:rPr>
                <w:rFonts w:ascii="Arial Narrow" w:hAnsi="Arial Narrow" w:cs="Tahoma"/>
                <w:color w:val="FFFFFF" w:themeColor="background1"/>
                <w:sz w:val="20"/>
                <w:szCs w:val="20"/>
              </w:rPr>
            </w:pPr>
            <w:bookmarkStart w:id="0" w:name="_GoBack"/>
            <w:bookmarkEnd w:id="0"/>
            <w:r w:rsidRPr="005C1171">
              <w:rPr>
                <w:rStyle w:val="Strong"/>
                <w:rFonts w:ascii="Arial Narrow" w:hAnsi="Arial Narrow" w:cs="Tahoma"/>
                <w:color w:val="FFFFFF" w:themeColor="background1"/>
                <w:sz w:val="20"/>
                <w:szCs w:val="20"/>
              </w:rPr>
              <w:t>#</w:t>
            </w:r>
          </w:p>
        </w:tc>
        <w:tc>
          <w:tcPr>
            <w:tcW w:w="885" w:type="pct"/>
            <w:shd w:val="clear" w:color="auto" w:fill="003366"/>
            <w:vAlign w:val="center"/>
          </w:tcPr>
          <w:p w:rsidR="003156EC" w:rsidRPr="000672A4" w:rsidRDefault="003156EC" w:rsidP="00571E62">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Output Measure</w:t>
            </w:r>
          </w:p>
        </w:tc>
        <w:tc>
          <w:tcPr>
            <w:tcW w:w="1948" w:type="pct"/>
            <w:shd w:val="clear" w:color="auto" w:fill="003366"/>
            <w:vAlign w:val="center"/>
          </w:tcPr>
          <w:p w:rsidR="003156EC" w:rsidRPr="005C1171" w:rsidRDefault="003156EC"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1202" w:type="pct"/>
            <w:shd w:val="clear" w:color="auto" w:fill="003366"/>
            <w:noWrap/>
            <w:vAlign w:val="center"/>
          </w:tcPr>
          <w:p w:rsidR="003156EC" w:rsidRPr="005C1171" w:rsidRDefault="003156EC"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780" w:type="pct"/>
            <w:shd w:val="clear" w:color="auto" w:fill="003366"/>
            <w:vAlign w:val="center"/>
          </w:tcPr>
          <w:p w:rsidR="003156EC" w:rsidRPr="005C1171" w:rsidRDefault="003156EC" w:rsidP="00571E62">
            <w:pPr>
              <w:keepLines/>
              <w:spacing w:after="0" w:line="240" w:lineRule="auto"/>
              <w:jc w:val="center"/>
              <w:rPr>
                <w:rStyle w:val="Strong"/>
                <w:rFonts w:ascii="Arial Narrow" w:hAnsi="Arial Narrow" w:cs="Tahoma"/>
                <w:color w:val="FFFFFF" w:themeColor="background1"/>
                <w:sz w:val="20"/>
                <w:szCs w:val="20"/>
              </w:rPr>
            </w:pPr>
            <w:r>
              <w:rPr>
                <w:rStyle w:val="Strong"/>
                <w:rFonts w:ascii="Arial Narrow" w:hAnsi="Arial Narrow" w:cs="Tahoma"/>
                <w:color w:val="FFFFFF" w:themeColor="background1"/>
                <w:sz w:val="20"/>
                <w:szCs w:val="20"/>
              </w:rPr>
              <w:t xml:space="preserve">Record Data </w:t>
            </w:r>
            <w:r w:rsidRPr="005C1171">
              <w:rPr>
                <w:rStyle w:val="Strong"/>
                <w:rFonts w:ascii="Arial Narrow" w:hAnsi="Arial Narrow" w:cs="Tahoma"/>
                <w:color w:val="FFFFFF" w:themeColor="background1"/>
                <w:sz w:val="20"/>
                <w:szCs w:val="20"/>
              </w:rPr>
              <w:t>Here</w:t>
            </w:r>
          </w:p>
        </w:tc>
      </w:tr>
      <w:tr w:rsidR="00ED1378" w:rsidRPr="005C1171" w:rsidTr="00ED1378">
        <w:trPr>
          <w:cantSplit/>
          <w:trHeight w:val="1885"/>
          <w:jc w:val="center"/>
        </w:trPr>
        <w:tc>
          <w:tcPr>
            <w:tcW w:w="185" w:type="pct"/>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1 </w:t>
            </w:r>
          </w:p>
        </w:tc>
        <w:tc>
          <w:tcPr>
            <w:tcW w:w="885" w:type="pct"/>
          </w:tcPr>
          <w:p w:rsidR="003156EC" w:rsidRPr="000672A4" w:rsidRDefault="003156EC" w:rsidP="00571E62">
            <w:pPr>
              <w:pStyle w:val="NoSpacing"/>
              <w:rPr>
                <w:rFonts w:ascii="Arial Narrow" w:hAnsi="Arial Narrow"/>
                <w:b/>
                <w:sz w:val="20"/>
                <w:szCs w:val="20"/>
              </w:rPr>
            </w:pPr>
            <w:r w:rsidRPr="000672A4">
              <w:rPr>
                <w:rFonts w:ascii="Arial Narrow" w:hAnsi="Arial Narrow"/>
                <w:b/>
                <w:sz w:val="20"/>
                <w:szCs w:val="20"/>
              </w:rPr>
              <w:t xml:space="preserve">Number of </w:t>
            </w:r>
            <w:r>
              <w:rPr>
                <w:rFonts w:ascii="Arial Narrow" w:hAnsi="Arial Narrow"/>
                <w:b/>
                <w:sz w:val="20"/>
                <w:szCs w:val="20"/>
              </w:rPr>
              <w:t xml:space="preserve">mental health </w:t>
            </w:r>
            <w:r w:rsidRPr="000672A4">
              <w:rPr>
                <w:rFonts w:ascii="Arial Narrow" w:hAnsi="Arial Narrow"/>
                <w:b/>
                <w:sz w:val="20"/>
                <w:szCs w:val="20"/>
              </w:rPr>
              <w:t>program youth and/or families served during the reporting period</w:t>
            </w:r>
          </w:p>
        </w:tc>
        <w:tc>
          <w:tcPr>
            <w:tcW w:w="1948" w:type="pct"/>
          </w:tcPr>
          <w:p w:rsidR="003156EC" w:rsidRPr="00D27FE9" w:rsidRDefault="003156EC" w:rsidP="00C42222">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purpose of the measure is to provide a count of the number of program youth and families who received services during the reporting period </w:t>
            </w:r>
          </w:p>
          <w:p w:rsidR="003156EC" w:rsidRPr="00D27FE9" w:rsidRDefault="003156EC" w:rsidP="00C42222">
            <w:pPr>
              <w:keepLines/>
              <w:spacing w:after="80" w:line="240" w:lineRule="auto"/>
              <w:rPr>
                <w:rFonts w:ascii="Arial Narrow" w:hAnsi="Arial Narrow" w:cs="Tahoma"/>
                <w:sz w:val="20"/>
                <w:szCs w:val="20"/>
              </w:rPr>
            </w:pPr>
            <w:r w:rsidRPr="00D27FE9">
              <w:rPr>
                <w:rFonts w:ascii="Arial Narrow" w:hAnsi="Arial Narrow" w:cs="Tahoma"/>
                <w:sz w:val="20"/>
                <w:szCs w:val="20"/>
              </w:rPr>
              <w:t xml:space="preserve">The total number of youth or youth and families served should reflect an unduplicated count of the number of youth (or youth and families) </w:t>
            </w:r>
            <w:r w:rsidRPr="00D27FE9">
              <w:rPr>
                <w:rFonts w:ascii="Arial Narrow" w:hAnsi="Arial Narrow" w:cs="Tahoma"/>
                <w:b/>
                <w:sz w:val="20"/>
                <w:szCs w:val="20"/>
              </w:rPr>
              <w:t>served</w:t>
            </w:r>
            <w:r w:rsidRPr="00D27FE9">
              <w:rPr>
                <w:rFonts w:ascii="Arial Narrow" w:hAnsi="Arial Narrow" w:cs="Tahoma"/>
                <w:sz w:val="20"/>
                <w:szCs w:val="20"/>
              </w:rPr>
              <w:t xml:space="preserve"> by the program during the reporting period. The number of youth (or youth and families) served for a reporting period is the number of program participants carried over from the previous reporting period, </w:t>
            </w:r>
            <w:r w:rsidRPr="00D27FE9">
              <w:rPr>
                <w:rFonts w:ascii="Arial Narrow" w:hAnsi="Arial Narrow" w:cs="Tahoma"/>
                <w:b/>
                <w:sz w:val="20"/>
                <w:szCs w:val="20"/>
              </w:rPr>
              <w:t>plus</w:t>
            </w:r>
            <w:r w:rsidRPr="00D27FE9">
              <w:rPr>
                <w:rFonts w:ascii="Arial Narrow" w:hAnsi="Arial Narrow" w:cs="Tahoma"/>
                <w:sz w:val="20"/>
                <w:szCs w:val="20"/>
              </w:rPr>
              <w:t xml:space="preserve"> new admissions during the reporting period.</w:t>
            </w:r>
          </w:p>
          <w:p w:rsidR="003156EC" w:rsidRPr="00617BE8" w:rsidRDefault="003156EC" w:rsidP="00C42222">
            <w:pPr>
              <w:keepLines/>
              <w:spacing w:after="0" w:line="240" w:lineRule="auto"/>
              <w:rPr>
                <w:rFonts w:ascii="Arial Narrow" w:hAnsi="Arial Narrow" w:cs="Tahoma"/>
                <w:sz w:val="20"/>
                <w:szCs w:val="20"/>
              </w:rPr>
            </w:pPr>
            <w:r w:rsidRPr="00D27FE9">
              <w:rPr>
                <w:rFonts w:ascii="Arial Narrow" w:hAnsi="Arial Narrow" w:cs="Tahoma"/>
                <w:sz w:val="20"/>
                <w:szCs w:val="20"/>
              </w:rPr>
              <w:t>Program records are the preferred data source.</w:t>
            </w:r>
          </w:p>
        </w:tc>
        <w:tc>
          <w:tcPr>
            <w:tcW w:w="1202" w:type="pct"/>
          </w:tcPr>
          <w:p w:rsidR="003156EC" w:rsidRPr="00ED1378" w:rsidRDefault="003156EC" w:rsidP="000667CB">
            <w:pPr>
              <w:pStyle w:val="ListParagraph"/>
              <w:keepLines/>
              <w:numPr>
                <w:ilvl w:val="0"/>
                <w:numId w:val="6"/>
              </w:numPr>
              <w:tabs>
                <w:tab w:val="left" w:pos="240"/>
              </w:tabs>
              <w:spacing w:after="40"/>
              <w:ind w:left="245" w:hanging="245"/>
              <w:contextualSpacing w:val="0"/>
              <w:rPr>
                <w:rFonts w:ascii="Arial Narrow" w:hAnsi="Arial Narrow" w:cs="Tahoma"/>
                <w:color w:val="000000"/>
                <w:sz w:val="20"/>
                <w:szCs w:val="20"/>
              </w:rPr>
            </w:pPr>
            <w:r w:rsidRPr="00ED1378">
              <w:rPr>
                <w:rFonts w:ascii="Arial Narrow" w:hAnsi="Arial Narrow" w:cs="Tahoma"/>
                <w:color w:val="000000"/>
                <w:sz w:val="20"/>
                <w:szCs w:val="20"/>
              </w:rPr>
              <w:t>Total number of youth or youth and families served during the reporting period</w:t>
            </w:r>
          </w:p>
          <w:p w:rsidR="003156EC" w:rsidRPr="000667CB" w:rsidRDefault="003156EC" w:rsidP="000667CB">
            <w:pPr>
              <w:pStyle w:val="ListParagraph"/>
              <w:keepLines/>
              <w:numPr>
                <w:ilvl w:val="0"/>
                <w:numId w:val="6"/>
              </w:numPr>
              <w:tabs>
                <w:tab w:val="left" w:pos="240"/>
              </w:tabs>
              <w:spacing w:after="40"/>
              <w:ind w:left="245" w:hanging="245"/>
              <w:contextualSpacing w:val="0"/>
              <w:rPr>
                <w:rFonts w:ascii="Arial Narrow" w:hAnsi="Arial Narrow" w:cs="Tahoma"/>
                <w:color w:val="000000"/>
                <w:sz w:val="20"/>
                <w:szCs w:val="20"/>
              </w:rPr>
            </w:pPr>
            <w:r w:rsidRPr="00ED1378">
              <w:rPr>
                <w:rFonts w:ascii="Arial Narrow" w:hAnsi="Arial Narrow" w:cs="Tahoma"/>
                <w:color w:val="000000"/>
                <w:sz w:val="20"/>
                <w:szCs w:val="20"/>
              </w:rPr>
              <w:t>Of the total, the number served who were youth</w:t>
            </w:r>
          </w:p>
        </w:tc>
        <w:tc>
          <w:tcPr>
            <w:tcW w:w="780" w:type="pct"/>
          </w:tcPr>
          <w:p w:rsidR="003156EC" w:rsidRPr="005C1171" w:rsidRDefault="003156EC" w:rsidP="00571E62">
            <w:pPr>
              <w:keepLines/>
              <w:spacing w:afterLines="20" w:after="48" w:line="240" w:lineRule="auto"/>
              <w:rPr>
                <w:rFonts w:ascii="Arial Narrow" w:hAnsi="Arial Narrow" w:cs="Tahoma"/>
                <w:color w:val="000000"/>
                <w:sz w:val="20"/>
                <w:szCs w:val="20"/>
              </w:rPr>
            </w:pPr>
          </w:p>
        </w:tc>
      </w:tr>
      <w:tr w:rsidR="00ED1378" w:rsidRPr="005C1171" w:rsidTr="00C42222">
        <w:trPr>
          <w:cantSplit/>
          <w:trHeight w:val="1786"/>
          <w:jc w:val="center"/>
        </w:trPr>
        <w:tc>
          <w:tcPr>
            <w:tcW w:w="185" w:type="pct"/>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2 </w:t>
            </w:r>
          </w:p>
        </w:tc>
        <w:tc>
          <w:tcPr>
            <w:tcW w:w="885" w:type="pct"/>
          </w:tcPr>
          <w:p w:rsidR="003156EC" w:rsidRPr="000672A4" w:rsidRDefault="003156EC" w:rsidP="00571E62">
            <w:pPr>
              <w:pStyle w:val="NoSpacing"/>
              <w:rPr>
                <w:rFonts w:ascii="Arial Narrow" w:hAnsi="Arial Narrow"/>
                <w:b/>
                <w:color w:val="000000"/>
                <w:sz w:val="20"/>
                <w:szCs w:val="20"/>
              </w:rPr>
            </w:pPr>
            <w:r w:rsidRPr="000672A4">
              <w:rPr>
                <w:rFonts w:ascii="Arial Narrow" w:hAnsi="Arial Narrow"/>
                <w:b/>
                <w:color w:val="000000"/>
                <w:sz w:val="20"/>
                <w:szCs w:val="20"/>
              </w:rPr>
              <w:t>Number of service hours that program youth and/or families have completed during the reporting period</w:t>
            </w:r>
          </w:p>
        </w:tc>
        <w:tc>
          <w:tcPr>
            <w:tcW w:w="1948" w:type="pct"/>
          </w:tcPr>
          <w:p w:rsidR="003156EC" w:rsidRPr="005C1171" w:rsidRDefault="003156EC" w:rsidP="00C42222">
            <w:pPr>
              <w:keepLines/>
              <w:spacing w:after="0"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hours of service completed by</w:t>
            </w:r>
            <w:r>
              <w:rPr>
                <w:rFonts w:ascii="Arial Narrow" w:hAnsi="Arial Narrow" w:cs="Tahoma"/>
                <w:color w:val="000000"/>
                <w:sz w:val="20"/>
                <w:szCs w:val="20"/>
              </w:rPr>
              <w:t xml:space="preserve"> all</w:t>
            </w:r>
            <w:r w:rsidRPr="005C1171">
              <w:rPr>
                <w:rFonts w:ascii="Arial Narrow" w:hAnsi="Arial Narrow" w:cs="Tahoma"/>
                <w:color w:val="000000"/>
                <w:sz w:val="20"/>
                <w:szCs w:val="20"/>
              </w:rPr>
              <w:t xml:space="preserve"> program youth (or youth and families) during the reporting period. Service is defined as any explicit activity (such as program contact, counseling sessions, course curriculum, community service, etc.) delivered by program staff or by other professionals that are dedicated to completion of program requirements. Preferred data source is the </w:t>
            </w:r>
            <w:r w:rsidRPr="00C42222">
              <w:rPr>
                <w:rFonts w:ascii="Arial Narrow" w:hAnsi="Arial Narrow" w:cs="Tahoma"/>
                <w:sz w:val="20"/>
                <w:szCs w:val="20"/>
              </w:rPr>
              <w:t>program’s</w:t>
            </w:r>
            <w:r w:rsidRPr="005C1171">
              <w:rPr>
                <w:rFonts w:ascii="Arial Narrow" w:hAnsi="Arial Narrow" w:cs="Tahoma"/>
                <w:color w:val="000000"/>
                <w:sz w:val="20"/>
                <w:szCs w:val="20"/>
              </w:rPr>
              <w:t xml:space="preserve"> records. </w:t>
            </w:r>
          </w:p>
        </w:tc>
        <w:tc>
          <w:tcPr>
            <w:tcW w:w="1202" w:type="pct"/>
          </w:tcPr>
          <w:p w:rsidR="003156EC" w:rsidRPr="005C1171" w:rsidRDefault="003156EC" w:rsidP="000667CB">
            <w:pPr>
              <w:pStyle w:val="ListParagraph"/>
              <w:keepLines/>
              <w:numPr>
                <w:ilvl w:val="0"/>
                <w:numId w:val="44"/>
              </w:numPr>
              <w:tabs>
                <w:tab w:val="left" w:pos="240"/>
              </w:tabs>
              <w:spacing w:after="40"/>
              <w:ind w:left="245" w:hanging="245"/>
              <w:contextualSpacing w:val="0"/>
              <w:rPr>
                <w:rFonts w:ascii="Arial Narrow" w:hAnsi="Arial Narrow" w:cs="Tahoma"/>
                <w:color w:val="000000"/>
                <w:sz w:val="20"/>
                <w:szCs w:val="20"/>
              </w:rPr>
            </w:pPr>
            <w:r>
              <w:rPr>
                <w:rFonts w:ascii="Arial Narrow" w:hAnsi="Arial Narrow" w:cs="Tahoma"/>
                <w:color w:val="000000"/>
                <w:sz w:val="20"/>
                <w:szCs w:val="20"/>
              </w:rPr>
              <w:t>Total number of service hours completed by youth or youth and families during the reporting period</w:t>
            </w:r>
          </w:p>
          <w:p w:rsidR="003156EC" w:rsidRPr="000667CB" w:rsidRDefault="003156EC" w:rsidP="000667CB">
            <w:pPr>
              <w:pStyle w:val="ListParagraph"/>
              <w:keepLines/>
              <w:numPr>
                <w:ilvl w:val="0"/>
                <w:numId w:val="44"/>
              </w:numPr>
              <w:tabs>
                <w:tab w:val="left" w:pos="240"/>
              </w:tabs>
              <w:spacing w:after="40"/>
              <w:ind w:left="245" w:hanging="245"/>
              <w:contextualSpacing w:val="0"/>
              <w:rPr>
                <w:rFonts w:ascii="Arial Narrow" w:hAnsi="Arial Narrow" w:cs="Tahoma"/>
                <w:color w:val="000000"/>
                <w:sz w:val="20"/>
                <w:szCs w:val="20"/>
              </w:rPr>
            </w:pPr>
            <w:r>
              <w:rPr>
                <w:rFonts w:ascii="Arial Narrow" w:hAnsi="Arial Narrow" w:cs="Tahoma"/>
                <w:color w:val="000000"/>
                <w:sz w:val="20"/>
                <w:szCs w:val="20"/>
              </w:rPr>
              <w:t>Of the total, the number of service hours completed by youth</w:t>
            </w:r>
          </w:p>
        </w:tc>
        <w:tc>
          <w:tcPr>
            <w:tcW w:w="780" w:type="pct"/>
          </w:tcPr>
          <w:p w:rsidR="003156EC" w:rsidRPr="005C1171" w:rsidRDefault="003156EC" w:rsidP="00571E62">
            <w:pPr>
              <w:keepLines/>
              <w:spacing w:afterLines="20" w:after="48" w:line="240" w:lineRule="auto"/>
              <w:rPr>
                <w:rFonts w:ascii="Arial Narrow" w:hAnsi="Arial Narrow" w:cs="Tahoma"/>
                <w:color w:val="000000"/>
                <w:sz w:val="20"/>
                <w:szCs w:val="20"/>
              </w:rPr>
            </w:pPr>
          </w:p>
        </w:tc>
      </w:tr>
      <w:tr w:rsidR="00ED1378" w:rsidRPr="005C1171" w:rsidTr="00ED1378">
        <w:trPr>
          <w:cantSplit/>
          <w:jc w:val="center"/>
        </w:trPr>
        <w:tc>
          <w:tcPr>
            <w:tcW w:w="185" w:type="pct"/>
            <w:shd w:val="clear" w:color="auto" w:fill="FFFFFF" w:themeFill="background1"/>
          </w:tcPr>
          <w:p w:rsidR="003156EC" w:rsidRPr="00D24613" w:rsidRDefault="003156EC" w:rsidP="00571E62">
            <w:pPr>
              <w:keepLines/>
              <w:spacing w:afterLines="20" w:after="48" w:line="240" w:lineRule="auto"/>
              <w:rPr>
                <w:rFonts w:ascii="Arial Narrow" w:hAnsi="Arial Narrow" w:cs="Tahoma"/>
                <w:color w:val="000000"/>
                <w:sz w:val="20"/>
                <w:szCs w:val="20"/>
              </w:rPr>
            </w:pPr>
            <w:r w:rsidRPr="00D24613">
              <w:rPr>
                <w:rFonts w:ascii="Arial Narrow" w:hAnsi="Arial Narrow" w:cs="Tahoma"/>
                <w:color w:val="000000"/>
                <w:sz w:val="20"/>
                <w:szCs w:val="20"/>
              </w:rPr>
              <w:t xml:space="preserve">3 </w:t>
            </w:r>
          </w:p>
        </w:tc>
        <w:tc>
          <w:tcPr>
            <w:tcW w:w="885" w:type="pct"/>
            <w:shd w:val="clear" w:color="auto" w:fill="FFFFFF" w:themeFill="background1"/>
          </w:tcPr>
          <w:p w:rsidR="003156EC" w:rsidRPr="000672A4" w:rsidRDefault="003156EC" w:rsidP="00571E62">
            <w:pPr>
              <w:pStyle w:val="NoSpacing"/>
              <w:rPr>
                <w:rFonts w:ascii="Arial Narrow" w:hAnsi="Arial Narrow"/>
                <w:b/>
                <w:color w:val="000000"/>
                <w:sz w:val="20"/>
                <w:szCs w:val="20"/>
              </w:rPr>
            </w:pPr>
            <w:r w:rsidRPr="000672A4">
              <w:rPr>
                <w:rFonts w:ascii="Arial Narrow" w:hAnsi="Arial Narrow"/>
                <w:b/>
                <w:color w:val="000000"/>
                <w:sz w:val="20"/>
                <w:szCs w:val="20"/>
              </w:rPr>
              <w:t>Average length of stay in program</w:t>
            </w:r>
          </w:p>
        </w:tc>
        <w:tc>
          <w:tcPr>
            <w:tcW w:w="1948" w:type="pct"/>
            <w:shd w:val="clear" w:color="auto" w:fill="FFFFFF" w:themeFill="background1"/>
          </w:tcPr>
          <w:p w:rsidR="003156EC" w:rsidRPr="00D24613" w:rsidRDefault="003156EC" w:rsidP="00C42222">
            <w:pPr>
              <w:keepLines/>
              <w:spacing w:after="80" w:line="240" w:lineRule="auto"/>
              <w:rPr>
                <w:rFonts w:ascii="Arial Narrow" w:hAnsi="Arial Narrow" w:cs="Tahoma"/>
                <w:color w:val="000000"/>
                <w:sz w:val="20"/>
                <w:szCs w:val="20"/>
              </w:rPr>
            </w:pPr>
            <w:r w:rsidRPr="00D24613">
              <w:rPr>
                <w:rFonts w:ascii="Arial Narrow" w:hAnsi="Arial Narrow" w:cs="Tahoma"/>
                <w:color w:val="000000"/>
                <w:sz w:val="20"/>
                <w:szCs w:val="20"/>
              </w:rPr>
              <w:t xml:space="preserve">The average length of time (in days) that clients remain in the program. Include data for clients who both complete program </w:t>
            </w:r>
            <w:r w:rsidRPr="00C42222">
              <w:rPr>
                <w:rFonts w:ascii="Arial Narrow" w:hAnsi="Arial Narrow" w:cs="Tahoma"/>
                <w:sz w:val="20"/>
                <w:szCs w:val="20"/>
              </w:rPr>
              <w:t>requirements</w:t>
            </w:r>
            <w:r w:rsidRPr="00D24613">
              <w:rPr>
                <w:rFonts w:ascii="Arial Narrow" w:hAnsi="Arial Narrow" w:cs="Tahoma"/>
                <w:color w:val="000000"/>
                <w:sz w:val="20"/>
                <w:szCs w:val="20"/>
              </w:rPr>
              <w:t xml:space="preserve"> prior to program exit and those who do not. Program records are the preferred data source. </w:t>
            </w:r>
          </w:p>
        </w:tc>
        <w:tc>
          <w:tcPr>
            <w:tcW w:w="1202" w:type="pct"/>
            <w:shd w:val="clear" w:color="auto" w:fill="FFFFFF" w:themeFill="background1"/>
          </w:tcPr>
          <w:p w:rsidR="003156EC" w:rsidRPr="005E02F9" w:rsidRDefault="003156EC" w:rsidP="000667CB">
            <w:pPr>
              <w:pStyle w:val="ListParagraph"/>
              <w:keepLines/>
              <w:numPr>
                <w:ilvl w:val="0"/>
                <w:numId w:val="45"/>
              </w:numPr>
              <w:tabs>
                <w:tab w:val="left" w:pos="240"/>
              </w:tabs>
              <w:spacing w:after="40"/>
              <w:ind w:left="245" w:hanging="245"/>
              <w:contextualSpacing w:val="0"/>
              <w:rPr>
                <w:rFonts w:ascii="Arial Narrow" w:hAnsi="Arial Narrow" w:cs="Tahoma"/>
                <w:color w:val="000000"/>
                <w:sz w:val="20"/>
                <w:szCs w:val="20"/>
              </w:rPr>
            </w:pPr>
            <w:r w:rsidRPr="005E02F9">
              <w:rPr>
                <w:rFonts w:ascii="Arial Narrow" w:hAnsi="Arial Narrow" w:cs="Tahoma"/>
                <w:color w:val="000000"/>
                <w:sz w:val="20"/>
                <w:szCs w:val="20"/>
              </w:rPr>
              <w:t xml:space="preserve">Total number of days between intake and program exit </w:t>
            </w:r>
            <w:r>
              <w:rPr>
                <w:rFonts w:ascii="Arial Narrow" w:hAnsi="Arial Narrow" w:cs="Tahoma"/>
                <w:color w:val="000000"/>
                <w:sz w:val="20"/>
                <w:szCs w:val="20"/>
              </w:rPr>
              <w:t>across all clients served</w:t>
            </w:r>
          </w:p>
          <w:p w:rsidR="003156EC" w:rsidRDefault="003156EC" w:rsidP="000667CB">
            <w:pPr>
              <w:pStyle w:val="ListParagraph"/>
              <w:keepLines/>
              <w:numPr>
                <w:ilvl w:val="0"/>
                <w:numId w:val="45"/>
              </w:numPr>
              <w:tabs>
                <w:tab w:val="left" w:pos="240"/>
              </w:tabs>
              <w:spacing w:after="40"/>
              <w:ind w:left="245" w:hanging="245"/>
              <w:contextualSpacing w:val="0"/>
              <w:rPr>
                <w:rFonts w:ascii="Arial Narrow" w:hAnsi="Arial Narrow" w:cs="Tahoma"/>
                <w:color w:val="000000"/>
                <w:sz w:val="20"/>
                <w:szCs w:val="20"/>
              </w:rPr>
            </w:pPr>
            <w:r>
              <w:rPr>
                <w:rFonts w:ascii="Arial Narrow" w:hAnsi="Arial Narrow" w:cs="Tahoma"/>
                <w:color w:val="000000"/>
                <w:sz w:val="20"/>
                <w:szCs w:val="20"/>
              </w:rPr>
              <w:t>Number of cases closed during the reporting period</w:t>
            </w:r>
          </w:p>
          <w:p w:rsidR="003156EC" w:rsidRPr="005E02F9" w:rsidRDefault="003156EC" w:rsidP="00AB4838">
            <w:pPr>
              <w:pStyle w:val="ListParagraph"/>
              <w:keepLines/>
              <w:numPr>
                <w:ilvl w:val="0"/>
                <w:numId w:val="45"/>
              </w:numPr>
              <w:tabs>
                <w:tab w:val="left" w:pos="240"/>
              </w:tabs>
              <w:ind w:left="245" w:hanging="245"/>
              <w:contextualSpacing w:val="0"/>
              <w:rPr>
                <w:rFonts w:ascii="Arial Narrow" w:hAnsi="Arial Narrow" w:cs="Tahoma"/>
                <w:color w:val="000000"/>
                <w:sz w:val="20"/>
                <w:szCs w:val="20"/>
              </w:rPr>
            </w:pPr>
            <w:r>
              <w:rPr>
                <w:rFonts w:ascii="Arial Narrow" w:hAnsi="Arial Narrow" w:cs="Tahoma"/>
                <w:color w:val="000000"/>
                <w:sz w:val="20"/>
                <w:szCs w:val="20"/>
              </w:rPr>
              <w:t>Average (A/B)</w:t>
            </w:r>
          </w:p>
        </w:tc>
        <w:tc>
          <w:tcPr>
            <w:tcW w:w="780" w:type="pct"/>
            <w:shd w:val="clear" w:color="auto" w:fill="FFFFFF" w:themeFill="background1"/>
          </w:tcPr>
          <w:p w:rsidR="003156EC" w:rsidRPr="00D24613" w:rsidRDefault="003156EC" w:rsidP="00571E62">
            <w:pPr>
              <w:keepLines/>
              <w:spacing w:afterLines="20" w:after="48" w:line="240" w:lineRule="auto"/>
              <w:rPr>
                <w:rFonts w:ascii="Arial Narrow" w:hAnsi="Arial Narrow" w:cs="Tahoma"/>
                <w:color w:val="000000"/>
                <w:sz w:val="20"/>
                <w:szCs w:val="20"/>
              </w:rPr>
            </w:pPr>
          </w:p>
        </w:tc>
      </w:tr>
      <w:tr w:rsidR="00ED1378" w:rsidRPr="005C1171" w:rsidTr="00ED1378">
        <w:trPr>
          <w:cantSplit/>
          <w:jc w:val="center"/>
        </w:trPr>
        <w:tc>
          <w:tcPr>
            <w:tcW w:w="185" w:type="pct"/>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4 </w:t>
            </w:r>
          </w:p>
        </w:tc>
        <w:tc>
          <w:tcPr>
            <w:tcW w:w="885" w:type="pct"/>
          </w:tcPr>
          <w:p w:rsidR="003156EC" w:rsidRPr="000672A4" w:rsidRDefault="003156EC" w:rsidP="00571E62">
            <w:pPr>
              <w:pStyle w:val="NoSpacing"/>
              <w:rPr>
                <w:rFonts w:ascii="Arial Narrow" w:hAnsi="Arial Narrow"/>
                <w:b/>
                <w:color w:val="000000"/>
                <w:sz w:val="20"/>
                <w:szCs w:val="20"/>
              </w:rPr>
            </w:pPr>
            <w:r w:rsidRPr="000672A4">
              <w:rPr>
                <w:rFonts w:ascii="Arial Narrow" w:hAnsi="Arial Narrow"/>
                <w:b/>
                <w:color w:val="000000"/>
                <w:sz w:val="20"/>
                <w:szCs w:val="20"/>
              </w:rPr>
              <w:t>Number of mental health program youth and/or families screened during the reporting period</w:t>
            </w:r>
          </w:p>
        </w:tc>
        <w:tc>
          <w:tcPr>
            <w:tcW w:w="1948" w:type="pct"/>
          </w:tcPr>
          <w:p w:rsidR="003156EC" w:rsidRPr="005C1171" w:rsidRDefault="003156EC" w:rsidP="00C4222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youth and/or families screened at the intake procedure during the reporting period. Include all youth </w:t>
            </w:r>
            <w:r w:rsidRPr="00C42222">
              <w:rPr>
                <w:rFonts w:ascii="Arial Narrow" w:hAnsi="Arial Narrow" w:cs="Tahoma"/>
                <w:sz w:val="20"/>
                <w:szCs w:val="20"/>
              </w:rPr>
              <w:t>who</w:t>
            </w:r>
            <w:r w:rsidRPr="005C1171">
              <w:rPr>
                <w:rFonts w:ascii="Arial Narrow" w:hAnsi="Arial Narrow" w:cs="Tahoma"/>
                <w:color w:val="000000"/>
                <w:sz w:val="20"/>
                <w:szCs w:val="20"/>
              </w:rPr>
              <w:t xml:space="preserve"> met the program's minimum criteria for participation. Program records are the preferred data source. </w:t>
            </w:r>
          </w:p>
        </w:tc>
        <w:tc>
          <w:tcPr>
            <w:tcW w:w="1202" w:type="pct"/>
          </w:tcPr>
          <w:p w:rsidR="003156EC" w:rsidRPr="005C1171" w:rsidRDefault="003156EC" w:rsidP="000667CB">
            <w:pPr>
              <w:keepLines/>
              <w:tabs>
                <w:tab w:val="left" w:pos="240"/>
              </w:tabs>
              <w:spacing w:after="40" w:line="240" w:lineRule="auto"/>
              <w:ind w:left="245" w:hanging="245"/>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t>Total number of individuals screened during the reporting period</w:t>
            </w:r>
          </w:p>
          <w:p w:rsidR="003156EC" w:rsidRPr="005C1171" w:rsidRDefault="003156EC" w:rsidP="000667CB">
            <w:pPr>
              <w:keepLines/>
              <w:tabs>
                <w:tab w:val="left" w:pos="240"/>
              </w:tabs>
              <w:spacing w:after="40" w:line="240" w:lineRule="auto"/>
              <w:ind w:left="245" w:hanging="245"/>
              <w:rPr>
                <w:rFonts w:ascii="Arial Narrow" w:hAnsi="Arial Narrow" w:cs="Tahoma"/>
                <w:color w:val="000000"/>
                <w:sz w:val="20"/>
                <w:szCs w:val="20"/>
              </w:rPr>
            </w:pPr>
            <w:r w:rsidRPr="005C1171">
              <w:rPr>
                <w:rFonts w:ascii="Arial Narrow" w:hAnsi="Arial Narrow" w:cs="Tahoma"/>
                <w:color w:val="000000"/>
                <w:sz w:val="20"/>
                <w:szCs w:val="20"/>
              </w:rPr>
              <w:t>B.</w:t>
            </w:r>
            <w:r w:rsidRPr="005C1171">
              <w:rPr>
                <w:rFonts w:ascii="Arial Narrow" w:hAnsi="Arial Narrow" w:cs="Tahoma"/>
                <w:color w:val="000000"/>
                <w:sz w:val="20"/>
                <w:szCs w:val="20"/>
              </w:rPr>
              <w:tab/>
              <w:t>Of the total, the number screened who were youth</w:t>
            </w:r>
          </w:p>
          <w:p w:rsidR="003156EC" w:rsidRPr="005C1171" w:rsidRDefault="003156EC" w:rsidP="00AB4838">
            <w:pPr>
              <w:keepLines/>
              <w:tabs>
                <w:tab w:val="left" w:pos="240"/>
              </w:tabs>
              <w:spacing w:after="0" w:line="240" w:lineRule="auto"/>
              <w:ind w:left="245" w:hanging="245"/>
              <w:rPr>
                <w:rFonts w:ascii="Arial Narrow" w:hAnsi="Arial Narrow" w:cs="Tahoma"/>
                <w:color w:val="000000"/>
                <w:sz w:val="20"/>
                <w:szCs w:val="20"/>
              </w:rPr>
            </w:pPr>
            <w:r w:rsidRPr="005C1171">
              <w:rPr>
                <w:rFonts w:ascii="Arial Narrow" w:hAnsi="Arial Narrow" w:cs="Tahoma"/>
                <w:color w:val="000000"/>
                <w:sz w:val="20"/>
                <w:szCs w:val="20"/>
              </w:rPr>
              <w:t>C.</w:t>
            </w:r>
            <w:r w:rsidRPr="005C1171">
              <w:rPr>
                <w:rFonts w:ascii="Arial Narrow" w:hAnsi="Arial Narrow" w:cs="Tahoma"/>
                <w:color w:val="000000"/>
                <w:sz w:val="20"/>
                <w:szCs w:val="20"/>
              </w:rPr>
              <w:tab/>
              <w:t>Of the total number, the number of family members screened (A-B)</w:t>
            </w:r>
          </w:p>
        </w:tc>
        <w:tc>
          <w:tcPr>
            <w:tcW w:w="780" w:type="pct"/>
          </w:tcPr>
          <w:p w:rsidR="003156EC" w:rsidRPr="005C1171" w:rsidRDefault="003156EC" w:rsidP="00571E62">
            <w:pPr>
              <w:keepLines/>
              <w:spacing w:afterLines="20" w:after="48" w:line="240" w:lineRule="auto"/>
              <w:rPr>
                <w:rFonts w:ascii="Arial Narrow" w:hAnsi="Arial Narrow" w:cs="Tahoma"/>
                <w:color w:val="000000"/>
                <w:sz w:val="20"/>
                <w:szCs w:val="20"/>
              </w:rPr>
            </w:pPr>
          </w:p>
        </w:tc>
      </w:tr>
      <w:tr w:rsidR="00ED1378" w:rsidRPr="005C1171" w:rsidTr="00ED1378">
        <w:trPr>
          <w:cantSplit/>
          <w:jc w:val="center"/>
        </w:trPr>
        <w:tc>
          <w:tcPr>
            <w:tcW w:w="185" w:type="pct"/>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5</w:t>
            </w:r>
          </w:p>
        </w:tc>
        <w:tc>
          <w:tcPr>
            <w:tcW w:w="885" w:type="pct"/>
          </w:tcPr>
          <w:p w:rsidR="003156EC" w:rsidRPr="00C42222" w:rsidRDefault="003156EC" w:rsidP="00571E62">
            <w:pPr>
              <w:pStyle w:val="NoSpacing"/>
              <w:rPr>
                <w:rFonts w:ascii="Arial Narrow" w:hAnsi="Arial Narrow"/>
                <w:b/>
                <w:color w:val="000000"/>
                <w:sz w:val="20"/>
                <w:szCs w:val="20"/>
              </w:rPr>
            </w:pPr>
            <w:r w:rsidRPr="000672A4">
              <w:rPr>
                <w:rFonts w:ascii="Arial Narrow" w:hAnsi="Arial Narrow"/>
                <w:b/>
                <w:color w:val="000000"/>
                <w:sz w:val="20"/>
                <w:szCs w:val="20"/>
              </w:rPr>
              <w:t>Number of cases closed</w:t>
            </w:r>
          </w:p>
        </w:tc>
        <w:tc>
          <w:tcPr>
            <w:tcW w:w="1948" w:type="pct"/>
          </w:tcPr>
          <w:p w:rsidR="003156EC" w:rsidRPr="005C1171" w:rsidRDefault="003156EC" w:rsidP="00AB4838">
            <w:pPr>
              <w:keepLines/>
              <w:spacing w:after="0" w:line="240" w:lineRule="auto"/>
              <w:rPr>
                <w:rFonts w:ascii="Arial Narrow" w:hAnsi="Arial Narrow" w:cs="Tahoma"/>
                <w:color w:val="000000"/>
                <w:sz w:val="20"/>
                <w:szCs w:val="20"/>
              </w:rPr>
            </w:pPr>
            <w:r w:rsidRPr="000B7176">
              <w:rPr>
                <w:rFonts w:ascii="Arial Narrow" w:hAnsi="Arial Narrow" w:cs="Tahoma"/>
                <w:color w:val="000000"/>
                <w:sz w:val="20"/>
                <w:szCs w:val="20"/>
              </w:rPr>
              <w:t xml:space="preserve">The measure indicates the total number of cases that were closed during the </w:t>
            </w:r>
            <w:r w:rsidRPr="00C42222">
              <w:rPr>
                <w:rFonts w:ascii="Arial Narrow" w:hAnsi="Arial Narrow" w:cs="Tahoma"/>
                <w:sz w:val="20"/>
                <w:szCs w:val="20"/>
              </w:rPr>
              <w:t>reporting</w:t>
            </w:r>
            <w:r w:rsidRPr="000B7176">
              <w:rPr>
                <w:rFonts w:ascii="Arial Narrow" w:hAnsi="Arial Narrow" w:cs="Tahoma"/>
                <w:color w:val="000000"/>
                <w:sz w:val="20"/>
                <w:szCs w:val="20"/>
              </w:rPr>
              <w:t xml:space="preserve"> period. Include any case that has met your program requirements for “closing” (self-defined according to individual program requirements). </w:t>
            </w:r>
          </w:p>
        </w:tc>
        <w:tc>
          <w:tcPr>
            <w:tcW w:w="1202" w:type="pct"/>
          </w:tcPr>
          <w:p w:rsidR="003156EC" w:rsidRPr="005C1171" w:rsidRDefault="003156EC" w:rsidP="000B121B">
            <w:pPr>
              <w:keepLines/>
              <w:tabs>
                <w:tab w:val="left" w:pos="240"/>
              </w:tabs>
              <w:spacing w:afterLines="20" w:after="48" w:line="240" w:lineRule="auto"/>
              <w:ind w:left="245" w:hanging="245"/>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r>
            <w:r>
              <w:rPr>
                <w:rFonts w:ascii="Arial Narrow" w:hAnsi="Arial Narrow" w:cs="Tahoma"/>
                <w:color w:val="000000"/>
                <w:sz w:val="20"/>
                <w:szCs w:val="20"/>
              </w:rPr>
              <w:t xml:space="preserve">Number of cases closed during the reporting period </w:t>
            </w:r>
          </w:p>
        </w:tc>
        <w:tc>
          <w:tcPr>
            <w:tcW w:w="780" w:type="pct"/>
          </w:tcPr>
          <w:p w:rsidR="003156EC" w:rsidRPr="005C1171" w:rsidRDefault="003156EC" w:rsidP="00571E62">
            <w:pPr>
              <w:keepLines/>
              <w:spacing w:afterLines="20" w:after="48" w:line="240" w:lineRule="auto"/>
              <w:rPr>
                <w:rFonts w:ascii="Arial Narrow" w:hAnsi="Arial Narrow" w:cs="Tahoma"/>
                <w:color w:val="000000"/>
                <w:sz w:val="20"/>
                <w:szCs w:val="20"/>
              </w:rPr>
            </w:pPr>
          </w:p>
        </w:tc>
      </w:tr>
      <w:tr w:rsidR="00ED1378" w:rsidRPr="005C1171" w:rsidTr="00ED1378">
        <w:trPr>
          <w:cantSplit/>
          <w:jc w:val="center"/>
        </w:trPr>
        <w:tc>
          <w:tcPr>
            <w:tcW w:w="185" w:type="pct"/>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6 </w:t>
            </w:r>
          </w:p>
        </w:tc>
        <w:tc>
          <w:tcPr>
            <w:tcW w:w="885" w:type="pct"/>
          </w:tcPr>
          <w:p w:rsidR="003156EC" w:rsidRPr="000672A4" w:rsidRDefault="003156EC" w:rsidP="00571E62">
            <w:pPr>
              <w:pStyle w:val="NoSpacing"/>
              <w:rPr>
                <w:rFonts w:ascii="Arial Narrow" w:hAnsi="Arial Narrow"/>
                <w:b/>
                <w:color w:val="000000"/>
                <w:sz w:val="20"/>
                <w:szCs w:val="20"/>
              </w:rPr>
            </w:pPr>
            <w:r w:rsidRPr="000672A4">
              <w:rPr>
                <w:rFonts w:ascii="Arial Narrow" w:hAnsi="Arial Narrow"/>
                <w:b/>
                <w:color w:val="000000"/>
                <w:sz w:val="20"/>
                <w:szCs w:val="20"/>
              </w:rPr>
              <w:t>Number of mental health program youth and/or families with formal psychological/</w:t>
            </w:r>
            <w:r w:rsidR="000B121B">
              <w:rPr>
                <w:rFonts w:ascii="Arial Narrow" w:hAnsi="Arial Narrow"/>
                <w:b/>
                <w:color w:val="000000"/>
                <w:sz w:val="20"/>
                <w:szCs w:val="20"/>
              </w:rPr>
              <w:t xml:space="preserve"> </w:t>
            </w:r>
            <w:r w:rsidRPr="000672A4">
              <w:rPr>
                <w:rFonts w:ascii="Arial Narrow" w:hAnsi="Arial Narrow"/>
                <w:b/>
                <w:color w:val="000000"/>
                <w:sz w:val="20"/>
                <w:szCs w:val="20"/>
              </w:rPr>
              <w:t>psychiatric evaluations</w:t>
            </w:r>
          </w:p>
        </w:tc>
        <w:tc>
          <w:tcPr>
            <w:tcW w:w="1948" w:type="pct"/>
          </w:tcPr>
          <w:p w:rsidR="003156EC" w:rsidRPr="005C1171" w:rsidRDefault="003156EC" w:rsidP="00C4222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program youth who received formal psychological/psychiatric evaluations to diagnosis and treat psychopathology </w:t>
            </w:r>
            <w:r w:rsidRPr="00C42222">
              <w:rPr>
                <w:rFonts w:ascii="Arial Narrow" w:hAnsi="Arial Narrow" w:cs="Tahoma"/>
                <w:sz w:val="20"/>
                <w:szCs w:val="20"/>
              </w:rPr>
              <w:t>during</w:t>
            </w:r>
            <w:r w:rsidRPr="005C1171">
              <w:rPr>
                <w:rFonts w:ascii="Arial Narrow" w:hAnsi="Arial Narrow" w:cs="Tahoma"/>
                <w:color w:val="000000"/>
                <w:sz w:val="20"/>
                <w:szCs w:val="20"/>
              </w:rPr>
              <w:t xml:space="preserve"> the reporting period. Program records are the preferred data source. </w:t>
            </w:r>
          </w:p>
        </w:tc>
        <w:tc>
          <w:tcPr>
            <w:tcW w:w="1202" w:type="pct"/>
          </w:tcPr>
          <w:p w:rsidR="003156EC" w:rsidRPr="005C1171" w:rsidRDefault="003156EC" w:rsidP="0002677E">
            <w:pPr>
              <w:keepLines/>
              <w:tabs>
                <w:tab w:val="left" w:pos="216"/>
              </w:tabs>
              <w:spacing w:after="40" w:line="240" w:lineRule="auto"/>
              <w:ind w:left="241" w:hanging="241"/>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t>Total number of individuals evaluated during the reporting period</w:t>
            </w:r>
          </w:p>
          <w:p w:rsidR="003156EC" w:rsidRPr="005C1171" w:rsidRDefault="003156EC" w:rsidP="0002677E">
            <w:pPr>
              <w:keepLines/>
              <w:tabs>
                <w:tab w:val="left" w:pos="216"/>
              </w:tabs>
              <w:spacing w:after="40" w:line="240" w:lineRule="auto"/>
              <w:ind w:left="241" w:hanging="241"/>
              <w:rPr>
                <w:rFonts w:ascii="Arial Narrow" w:hAnsi="Arial Narrow" w:cs="Tahoma"/>
                <w:color w:val="000000"/>
                <w:sz w:val="20"/>
                <w:szCs w:val="20"/>
              </w:rPr>
            </w:pPr>
            <w:r w:rsidRPr="005C1171">
              <w:rPr>
                <w:rFonts w:ascii="Arial Narrow" w:hAnsi="Arial Narrow" w:cs="Tahoma"/>
                <w:color w:val="000000"/>
                <w:sz w:val="20"/>
                <w:szCs w:val="20"/>
              </w:rPr>
              <w:t>B.</w:t>
            </w:r>
            <w:r w:rsidRPr="005C1171">
              <w:rPr>
                <w:rFonts w:ascii="Arial Narrow" w:hAnsi="Arial Narrow" w:cs="Tahoma"/>
                <w:color w:val="000000"/>
                <w:sz w:val="20"/>
                <w:szCs w:val="20"/>
              </w:rPr>
              <w:tab/>
              <w:t>Of the total, the number evaluated who were youth</w:t>
            </w:r>
          </w:p>
          <w:p w:rsidR="003156EC" w:rsidRPr="005C1171" w:rsidRDefault="003156EC" w:rsidP="0002677E">
            <w:pPr>
              <w:keepLines/>
              <w:tabs>
                <w:tab w:val="left" w:pos="216"/>
              </w:tabs>
              <w:spacing w:after="0" w:line="240" w:lineRule="auto"/>
              <w:ind w:left="241" w:hanging="241"/>
              <w:rPr>
                <w:rFonts w:ascii="Arial Narrow" w:hAnsi="Arial Narrow" w:cs="Tahoma"/>
                <w:color w:val="000000"/>
                <w:sz w:val="20"/>
                <w:szCs w:val="20"/>
              </w:rPr>
            </w:pPr>
            <w:r w:rsidRPr="005C1171">
              <w:rPr>
                <w:rFonts w:ascii="Arial Narrow" w:hAnsi="Arial Narrow" w:cs="Tahoma"/>
                <w:color w:val="000000"/>
                <w:sz w:val="20"/>
                <w:szCs w:val="20"/>
              </w:rPr>
              <w:t>C.</w:t>
            </w:r>
            <w:r w:rsidRPr="005C1171">
              <w:rPr>
                <w:rFonts w:ascii="Arial Narrow" w:hAnsi="Arial Narrow" w:cs="Tahoma"/>
                <w:color w:val="000000"/>
                <w:sz w:val="20"/>
                <w:szCs w:val="20"/>
              </w:rPr>
              <w:tab/>
              <w:t>Of the total number, the number of family members evaluated (A-B)</w:t>
            </w:r>
          </w:p>
        </w:tc>
        <w:tc>
          <w:tcPr>
            <w:tcW w:w="780" w:type="pct"/>
          </w:tcPr>
          <w:p w:rsidR="003156EC" w:rsidRPr="005C1171" w:rsidRDefault="003156EC" w:rsidP="00571E62">
            <w:pPr>
              <w:keepLines/>
              <w:spacing w:afterLines="20" w:after="48" w:line="240" w:lineRule="auto"/>
              <w:rPr>
                <w:rFonts w:ascii="Arial Narrow" w:hAnsi="Arial Narrow" w:cs="Tahoma"/>
                <w:color w:val="000000"/>
                <w:sz w:val="20"/>
                <w:szCs w:val="20"/>
              </w:rPr>
            </w:pPr>
          </w:p>
        </w:tc>
      </w:tr>
      <w:tr w:rsidR="00ED1378" w:rsidRPr="005C1171" w:rsidTr="00ED1378">
        <w:trPr>
          <w:cantSplit/>
          <w:jc w:val="center"/>
        </w:trPr>
        <w:tc>
          <w:tcPr>
            <w:tcW w:w="185" w:type="pct"/>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lastRenderedPageBreak/>
              <w:t xml:space="preserve">7 </w:t>
            </w:r>
          </w:p>
        </w:tc>
        <w:tc>
          <w:tcPr>
            <w:tcW w:w="885" w:type="pct"/>
          </w:tcPr>
          <w:p w:rsidR="003156EC" w:rsidRPr="000672A4" w:rsidRDefault="003156EC" w:rsidP="00571E62">
            <w:pPr>
              <w:pStyle w:val="NoSpacing"/>
              <w:rPr>
                <w:rFonts w:ascii="Arial Narrow" w:hAnsi="Arial Narrow"/>
                <w:b/>
                <w:color w:val="000000"/>
                <w:sz w:val="20"/>
                <w:szCs w:val="20"/>
              </w:rPr>
            </w:pPr>
            <w:r w:rsidRPr="000672A4">
              <w:rPr>
                <w:rFonts w:ascii="Arial Narrow" w:hAnsi="Arial Narrow"/>
                <w:b/>
                <w:color w:val="000000"/>
                <w:sz w:val="20"/>
                <w:szCs w:val="20"/>
              </w:rPr>
              <w:t>Percent of successful mental health program completions among program participants during the reporting period (short term)</w:t>
            </w:r>
          </w:p>
        </w:tc>
        <w:tc>
          <w:tcPr>
            <w:tcW w:w="1948" w:type="pct"/>
          </w:tcPr>
          <w:p w:rsidR="003156EC" w:rsidRPr="005C1171" w:rsidRDefault="003156EC" w:rsidP="00C4222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Determine if youth are acting more accountably as indicated by their fulfillment of their program requirements. Report the raw number of youth to complete the program </w:t>
            </w:r>
            <w:r w:rsidRPr="00C42222">
              <w:rPr>
                <w:rFonts w:ascii="Arial Narrow" w:hAnsi="Arial Narrow" w:cs="Tahoma"/>
                <w:sz w:val="20"/>
                <w:szCs w:val="20"/>
              </w:rPr>
              <w:t>successfully</w:t>
            </w:r>
            <w:r w:rsidRPr="005C1171">
              <w:rPr>
                <w:rFonts w:ascii="Arial Narrow" w:hAnsi="Arial Narrow" w:cs="Tahoma"/>
                <w:color w:val="000000"/>
                <w:sz w:val="20"/>
                <w:szCs w:val="20"/>
              </w:rPr>
              <w:t>. Percent would be the raw number divided by the total number of youth served. </w:t>
            </w:r>
          </w:p>
        </w:tc>
        <w:tc>
          <w:tcPr>
            <w:tcW w:w="1202" w:type="pct"/>
          </w:tcPr>
          <w:p w:rsidR="003156EC" w:rsidRPr="005C1171" w:rsidRDefault="003156EC" w:rsidP="0002677E">
            <w:pPr>
              <w:keepLines/>
              <w:spacing w:after="40" w:line="240" w:lineRule="auto"/>
              <w:ind w:left="241" w:hanging="218"/>
              <w:rPr>
                <w:rFonts w:ascii="Arial Narrow" w:hAnsi="Arial Narrow" w:cs="Tahoma"/>
                <w:color w:val="000000"/>
                <w:sz w:val="20"/>
                <w:szCs w:val="20"/>
              </w:rPr>
            </w:pPr>
            <w:r w:rsidRPr="005C1171">
              <w:rPr>
                <w:rFonts w:ascii="Arial Narrow" w:hAnsi="Arial Narrow" w:cs="Tahoma"/>
                <w:color w:val="000000"/>
                <w:sz w:val="20"/>
                <w:szCs w:val="20"/>
              </w:rPr>
              <w:t>A.</w:t>
            </w:r>
            <w:r w:rsidRPr="005C1171">
              <w:rPr>
                <w:rFonts w:ascii="Arial Narrow" w:hAnsi="Arial Narrow" w:cs="Tahoma"/>
                <w:color w:val="000000"/>
                <w:sz w:val="20"/>
                <w:szCs w:val="20"/>
              </w:rPr>
              <w:tab/>
              <w:t>Number of program participants who exited the program having completed mental health program requirements</w:t>
            </w:r>
          </w:p>
          <w:p w:rsidR="003156EC" w:rsidRPr="005C1171" w:rsidRDefault="003156EC" w:rsidP="0002677E">
            <w:pPr>
              <w:keepLines/>
              <w:spacing w:after="40" w:line="240" w:lineRule="auto"/>
              <w:ind w:left="241" w:hanging="218"/>
              <w:rPr>
                <w:rFonts w:ascii="Arial Narrow" w:hAnsi="Arial Narrow" w:cs="Tahoma"/>
                <w:color w:val="000000"/>
                <w:sz w:val="20"/>
                <w:szCs w:val="20"/>
              </w:rPr>
            </w:pPr>
            <w:r w:rsidRPr="005C1171">
              <w:rPr>
                <w:rFonts w:ascii="Arial Narrow" w:hAnsi="Arial Narrow" w:cs="Tahoma"/>
                <w:color w:val="000000"/>
                <w:sz w:val="20"/>
                <w:szCs w:val="20"/>
              </w:rPr>
              <w:t>B.</w:t>
            </w:r>
            <w:r w:rsidRPr="005C1171">
              <w:rPr>
                <w:rFonts w:ascii="Arial Narrow" w:hAnsi="Arial Narrow" w:cs="Tahoma"/>
                <w:color w:val="000000"/>
                <w:sz w:val="20"/>
                <w:szCs w:val="20"/>
              </w:rPr>
              <w:tab/>
              <w:t>Number of participants in the program</w:t>
            </w:r>
          </w:p>
          <w:p w:rsidR="003156EC" w:rsidRPr="005C1171" w:rsidRDefault="003156EC" w:rsidP="0002677E">
            <w:pPr>
              <w:keepLines/>
              <w:spacing w:after="0" w:line="240" w:lineRule="auto"/>
              <w:ind w:left="241" w:hanging="218"/>
              <w:rPr>
                <w:rFonts w:ascii="Arial Narrow" w:hAnsi="Arial Narrow" w:cs="Tahoma"/>
                <w:color w:val="000000"/>
                <w:sz w:val="20"/>
                <w:szCs w:val="20"/>
              </w:rPr>
            </w:pPr>
            <w:r>
              <w:rPr>
                <w:rFonts w:ascii="Arial Narrow" w:hAnsi="Arial Narrow" w:cs="Tahoma"/>
                <w:color w:val="000000"/>
                <w:sz w:val="20"/>
                <w:szCs w:val="20"/>
              </w:rPr>
              <w:t>C.</w:t>
            </w:r>
            <w:r>
              <w:rPr>
                <w:rFonts w:ascii="Arial Narrow" w:hAnsi="Arial Narrow" w:cs="Tahoma"/>
                <w:color w:val="000000"/>
                <w:sz w:val="20"/>
                <w:szCs w:val="20"/>
              </w:rPr>
              <w:tab/>
              <w:t>Percentage (A/B)</w:t>
            </w:r>
          </w:p>
        </w:tc>
        <w:tc>
          <w:tcPr>
            <w:tcW w:w="780" w:type="pct"/>
          </w:tcPr>
          <w:p w:rsidR="003156EC" w:rsidRPr="005C1171" w:rsidRDefault="003156EC" w:rsidP="00571E62">
            <w:pPr>
              <w:keepLines/>
              <w:spacing w:afterLines="20" w:after="48" w:line="240" w:lineRule="auto"/>
              <w:rPr>
                <w:rFonts w:ascii="Arial Narrow" w:hAnsi="Arial Narrow" w:cs="Tahoma"/>
                <w:color w:val="000000"/>
                <w:sz w:val="20"/>
                <w:szCs w:val="20"/>
              </w:rPr>
            </w:pPr>
          </w:p>
        </w:tc>
      </w:tr>
      <w:tr w:rsidR="00ED1378" w:rsidRPr="005C1171" w:rsidTr="00ED1378">
        <w:trPr>
          <w:cantSplit/>
          <w:jc w:val="center"/>
        </w:trPr>
        <w:tc>
          <w:tcPr>
            <w:tcW w:w="185" w:type="pct"/>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8</w:t>
            </w:r>
          </w:p>
        </w:tc>
        <w:tc>
          <w:tcPr>
            <w:tcW w:w="885" w:type="pct"/>
          </w:tcPr>
          <w:p w:rsidR="003156EC" w:rsidRPr="000B121B" w:rsidRDefault="003156EC" w:rsidP="000B121B">
            <w:pPr>
              <w:keepLines/>
              <w:spacing w:afterLines="20" w:after="48" w:line="240" w:lineRule="auto"/>
              <w:rPr>
                <w:rFonts w:ascii="Arial Narrow" w:hAnsi="Arial Narrow" w:cs="Tahoma"/>
                <w:bCs/>
                <w:color w:val="000000"/>
                <w:sz w:val="20"/>
                <w:szCs w:val="20"/>
              </w:rPr>
            </w:pPr>
            <w:r w:rsidRPr="0022238D">
              <w:rPr>
                <w:rFonts w:ascii="Arial Narrow" w:hAnsi="Arial Narrow" w:cs="Tahoma"/>
                <w:bCs/>
                <w:color w:val="000000"/>
                <w:sz w:val="20"/>
                <w:szCs w:val="20"/>
              </w:rPr>
              <w:t xml:space="preserve">Number and percent of program youth who </w:t>
            </w:r>
            <w:r w:rsidRPr="0022238D">
              <w:rPr>
                <w:rFonts w:ascii="Arial Narrow" w:hAnsi="Arial Narrow" w:cs="Tahoma"/>
                <w:bCs/>
                <w:sz w:val="20"/>
                <w:szCs w:val="20"/>
              </w:rPr>
              <w:t xml:space="preserve">OFFEND </w:t>
            </w:r>
            <w:r w:rsidRPr="0022238D">
              <w:rPr>
                <w:rFonts w:ascii="Arial Narrow" w:hAnsi="Arial Narrow" w:cs="Tahoma"/>
                <w:bCs/>
                <w:color w:val="000000"/>
                <w:sz w:val="20"/>
                <w:szCs w:val="20"/>
              </w:rPr>
              <w:t>(short term)</w:t>
            </w:r>
          </w:p>
        </w:tc>
        <w:tc>
          <w:tcPr>
            <w:tcW w:w="1948" w:type="pct"/>
          </w:tcPr>
          <w:p w:rsidR="003156EC" w:rsidRPr="005C1171" w:rsidRDefault="003156EC" w:rsidP="00C4222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delinquent offense</w:t>
            </w:r>
            <w:r w:rsidRPr="005C1171">
              <w:rPr>
                <w:rFonts w:ascii="Arial Narrow" w:hAnsi="Arial Narrow" w:cs="Tahoma"/>
                <w:color w:val="000000"/>
                <w:sz w:val="20"/>
                <w:szCs w:val="20"/>
              </w:rPr>
              <w:t xml:space="preserve"> during the reporting period. Appropriate for any youth-serving program. Official records (police, juvenile </w:t>
            </w:r>
            <w:r w:rsidRPr="00C42222">
              <w:rPr>
                <w:rFonts w:ascii="Arial Narrow" w:hAnsi="Arial Narrow" w:cs="Tahoma"/>
                <w:sz w:val="20"/>
                <w:szCs w:val="20"/>
              </w:rPr>
              <w:t>court</w:t>
            </w:r>
            <w:r w:rsidRPr="005C1171">
              <w:rPr>
                <w:rFonts w:ascii="Arial Narrow" w:hAnsi="Arial Narrow" w:cs="Tahoma"/>
                <w:color w:val="000000"/>
                <w:sz w:val="20"/>
                <w:szCs w:val="20"/>
              </w:rPr>
              <w:t>) are the preferred data source.</w:t>
            </w:r>
          </w:p>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The number of youth tracked should reflect the number of program youth that are</w:t>
            </w:r>
            <w:r w:rsidRPr="00C42222">
              <w:rPr>
                <w:rFonts w:ascii="Arial Narrow" w:hAnsi="Arial Narrow" w:cs="Tahoma"/>
                <w:sz w:val="20"/>
                <w:szCs w:val="20"/>
              </w:rPr>
              <w:t xml:space="preserve"> </w:t>
            </w:r>
            <w:r w:rsidRPr="005C1171">
              <w:rPr>
                <w:rFonts w:ascii="Arial Narrow" w:hAnsi="Arial Narrow" w:cs="Tahoma"/>
                <w:color w:val="000000"/>
                <w:sz w:val="20"/>
                <w:szCs w:val="20"/>
              </w:rPr>
              <w:t xml:space="preserve">followed or monitored for arrests or offenses. </w:t>
            </w:r>
            <w:r w:rsidRPr="00A34CA1">
              <w:rPr>
                <w:rFonts w:ascii="Arial Narrow" w:hAnsi="Arial Narrow" w:cs="Tahoma"/>
                <w:color w:val="000000"/>
                <w:sz w:val="20"/>
                <w:szCs w:val="20"/>
              </w:rPr>
              <w:t>Ideally this number should be all youth served by the program during th</w:t>
            </w:r>
            <w:r>
              <w:rPr>
                <w:rFonts w:ascii="Arial Narrow" w:hAnsi="Arial Narrow" w:cs="Tahoma"/>
                <w:color w:val="000000"/>
                <w:sz w:val="20"/>
                <w:szCs w:val="20"/>
              </w:rPr>
              <w:t>e</w:t>
            </w:r>
            <w:r w:rsidRPr="00A34CA1">
              <w:rPr>
                <w:rFonts w:ascii="Arial Narrow" w:hAnsi="Arial Narrow" w:cs="Tahoma"/>
                <w:color w:val="000000"/>
                <w:sz w:val="20"/>
                <w:szCs w:val="20"/>
              </w:rPr>
              <w:t xml:space="preserve"> reporting period.</w:t>
            </w:r>
            <w:r w:rsidRPr="005C1171">
              <w:rPr>
                <w:rFonts w:ascii="Arial Narrow" w:hAnsi="Arial Narrow" w:cs="Tahoma"/>
                <w:color w:val="000000"/>
                <w:sz w:val="20"/>
                <w:szCs w:val="20"/>
              </w:rPr>
              <w:t xml:space="preserve">  </w:t>
            </w:r>
          </w:p>
          <w:p w:rsidR="003156EC" w:rsidRDefault="003156EC" w:rsidP="00C42222">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A youth may be ‘</w:t>
            </w:r>
            <w:r w:rsidRPr="00C42222">
              <w:rPr>
                <w:rFonts w:ascii="Arial Narrow" w:hAnsi="Arial Narrow" w:cs="Tahoma"/>
                <w:sz w:val="20"/>
                <w:szCs w:val="20"/>
              </w:rPr>
              <w:t>committed’</w:t>
            </w:r>
            <w:r>
              <w:rPr>
                <w:rFonts w:ascii="Arial Narrow" w:hAnsi="Arial Narrow" w:cs="Tahoma"/>
                <w:color w:val="000000"/>
                <w:sz w:val="20"/>
                <w:szCs w:val="20"/>
              </w:rPr>
              <w:t xml:space="preserve"> to a juvenile facility anytime that he/she is held overnight. </w:t>
            </w:r>
          </w:p>
          <w:p w:rsidR="003156EC" w:rsidRDefault="003156EC" w:rsidP="00C42222">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Certain jurisdictions refer to adjudications as ‘sentences.’</w:t>
            </w:r>
          </w:p>
          <w:p w:rsidR="003156EC" w:rsidRPr="00CA3D5B" w:rsidRDefault="003156EC" w:rsidP="00C42222">
            <w:pPr>
              <w:keepLines/>
              <w:spacing w:after="80" w:line="240" w:lineRule="auto"/>
              <w:rPr>
                <w:rFonts w:ascii="Arial Narrow" w:hAnsi="Arial Narrow" w:cs="Tahoma"/>
                <w:color w:val="000000"/>
                <w:sz w:val="20"/>
                <w:szCs w:val="20"/>
              </w:rPr>
            </w:pPr>
            <w:r w:rsidRPr="00CA3D5B">
              <w:rPr>
                <w:rFonts w:ascii="Arial Narrow" w:hAnsi="Arial Narrow" w:cs="Tahoma"/>
                <w:color w:val="000000"/>
                <w:sz w:val="20"/>
                <w:szCs w:val="20"/>
              </w:rPr>
              <w:t>Other sentences may be community based sanctions, such as community service, probation etc.</w:t>
            </w:r>
          </w:p>
          <w:p w:rsidR="00B63AD6" w:rsidRPr="005C1171" w:rsidRDefault="003156EC" w:rsidP="00C42222">
            <w:pPr>
              <w:keepLines/>
              <w:spacing w:after="0" w:line="240" w:lineRule="auto"/>
              <w:rPr>
                <w:rFonts w:ascii="Arial Narrow" w:hAnsi="Arial Narrow" w:cs="Tahoma"/>
                <w:color w:val="000000"/>
                <w:sz w:val="20"/>
                <w:szCs w:val="20"/>
              </w:rPr>
            </w:pPr>
            <w:r w:rsidRPr="00A34CA1">
              <w:rPr>
                <w:rFonts w:ascii="Arial Narrow" w:hAnsi="Arial Narrow" w:cs="Tahoma"/>
                <w:bCs/>
                <w:color w:val="000000"/>
                <w:sz w:val="20"/>
                <w:szCs w:val="20"/>
              </w:rPr>
              <w:t>Example:</w:t>
            </w:r>
            <w:r w:rsidRPr="00A34CA1">
              <w:rPr>
                <w:rFonts w:ascii="Arial Narrow" w:hAnsi="Arial Narrow" w:cs="Tahoma"/>
                <w:b/>
                <w:bCs/>
                <w:color w:val="000000"/>
                <w:sz w:val="20"/>
                <w:szCs w:val="20"/>
              </w:rPr>
              <w:t xml:space="preserve"> </w:t>
            </w:r>
            <w:r w:rsidRPr="00A34CA1">
              <w:rPr>
                <w:rFonts w:ascii="Arial Narrow" w:hAnsi="Arial Narrow" w:cs="Tahoma"/>
                <w:color w:val="000000"/>
                <w:sz w:val="20"/>
                <w:szCs w:val="20"/>
              </w:rPr>
              <w:t>If I am tracking 50 program youth then, ‘</w:t>
            </w:r>
            <w:r>
              <w:rPr>
                <w:rFonts w:ascii="Arial Narrow" w:hAnsi="Arial Narrow" w:cs="Tahoma"/>
                <w:color w:val="000000"/>
                <w:sz w:val="20"/>
                <w:szCs w:val="20"/>
              </w:rPr>
              <w:t>B</w:t>
            </w:r>
            <w:r w:rsidRPr="00A34CA1">
              <w:rPr>
                <w:rFonts w:ascii="Arial Narrow" w:hAnsi="Arial Narrow" w:cs="Tahoma"/>
                <w:color w:val="000000"/>
                <w:sz w:val="20"/>
                <w:szCs w:val="20"/>
              </w:rPr>
              <w:t>’ would be 50. Of these 50 program youth that I am tracking, if 25 of them were arrested or had a delinquent offense during the reporting period, then ‘</w:t>
            </w:r>
            <w:r>
              <w:rPr>
                <w:rFonts w:ascii="Arial Narrow" w:hAnsi="Arial Narrow" w:cs="Tahoma"/>
                <w:color w:val="000000"/>
                <w:sz w:val="20"/>
                <w:szCs w:val="20"/>
              </w:rPr>
              <w:t>C</w:t>
            </w:r>
            <w:r w:rsidRPr="00A34CA1">
              <w:rPr>
                <w:rFonts w:ascii="Arial Narrow" w:hAnsi="Arial Narrow" w:cs="Tahoma"/>
                <w:color w:val="000000"/>
                <w:sz w:val="20"/>
                <w:szCs w:val="20"/>
              </w:rPr>
              <w:t>’ would be 25. This logic should follow for ‘</w:t>
            </w:r>
            <w:r>
              <w:rPr>
                <w:rFonts w:ascii="Arial Narrow" w:hAnsi="Arial Narrow" w:cs="Tahoma"/>
                <w:color w:val="000000"/>
                <w:sz w:val="20"/>
                <w:szCs w:val="20"/>
              </w:rPr>
              <w:t>D</w:t>
            </w:r>
            <w:r w:rsidRPr="00A34CA1">
              <w:rPr>
                <w:rFonts w:ascii="Arial Narrow" w:hAnsi="Arial Narrow" w:cs="Tahoma"/>
                <w:color w:val="000000"/>
                <w:sz w:val="20"/>
                <w:szCs w:val="20"/>
              </w:rPr>
              <w:t>’</w:t>
            </w:r>
            <w:r>
              <w:rPr>
                <w:rFonts w:ascii="Arial Narrow" w:hAnsi="Arial Narrow" w:cs="Tahoma"/>
                <w:color w:val="000000"/>
                <w:sz w:val="20"/>
                <w:szCs w:val="20"/>
              </w:rPr>
              <w:t>, ‘E’</w:t>
            </w:r>
            <w:r w:rsidRPr="00A34CA1">
              <w:rPr>
                <w:rFonts w:ascii="Arial Narrow" w:hAnsi="Arial Narrow" w:cs="Tahoma"/>
                <w:color w:val="000000"/>
                <w:sz w:val="20"/>
                <w:szCs w:val="20"/>
              </w:rPr>
              <w:t xml:space="preserve"> and ‘</w:t>
            </w:r>
            <w:r>
              <w:rPr>
                <w:rFonts w:ascii="Arial Narrow" w:hAnsi="Arial Narrow" w:cs="Tahoma"/>
                <w:color w:val="000000"/>
                <w:sz w:val="20"/>
                <w:szCs w:val="20"/>
              </w:rPr>
              <w:t>F</w:t>
            </w:r>
            <w:r w:rsidRPr="00A34CA1">
              <w:rPr>
                <w:rFonts w:ascii="Arial Narrow" w:hAnsi="Arial Narrow" w:cs="Tahoma"/>
                <w:color w:val="000000"/>
                <w:sz w:val="20"/>
                <w:szCs w:val="20"/>
              </w:rPr>
              <w:t>’ values. The percent of youth offending  measured short-term will be auto calculated in ‘</w:t>
            </w:r>
            <w:r>
              <w:rPr>
                <w:rFonts w:ascii="Arial Narrow" w:hAnsi="Arial Narrow" w:cs="Tahoma"/>
                <w:color w:val="000000"/>
                <w:sz w:val="20"/>
                <w:szCs w:val="20"/>
              </w:rPr>
              <w:t>G</w:t>
            </w:r>
            <w:r w:rsidRPr="00A34CA1">
              <w:rPr>
                <w:rFonts w:ascii="Arial Narrow" w:hAnsi="Arial Narrow" w:cs="Tahoma"/>
                <w:color w:val="000000"/>
                <w:sz w:val="20"/>
                <w:szCs w:val="20"/>
              </w:rPr>
              <w:t xml:space="preserve">.’ </w:t>
            </w:r>
          </w:p>
        </w:tc>
        <w:tc>
          <w:tcPr>
            <w:tcW w:w="1202" w:type="pct"/>
          </w:tcPr>
          <w:p w:rsidR="003156EC" w:rsidRPr="00A34CA1" w:rsidRDefault="003156EC" w:rsidP="0002677E">
            <w:pPr>
              <w:keepLines/>
              <w:numPr>
                <w:ilvl w:val="0"/>
                <w:numId w:val="8"/>
              </w:numPr>
              <w:tabs>
                <w:tab w:val="left" w:pos="285"/>
              </w:tabs>
              <w:spacing w:after="40" w:line="240" w:lineRule="auto"/>
              <w:rPr>
                <w:rFonts w:ascii="Arial Narrow" w:hAnsi="Arial Narrow" w:cs="Tahoma"/>
                <w:sz w:val="20"/>
                <w:szCs w:val="20"/>
              </w:rPr>
            </w:pPr>
            <w:r>
              <w:rPr>
                <w:rFonts w:ascii="Arial Narrow" w:hAnsi="Arial Narrow" w:cs="Tahoma"/>
                <w:sz w:val="20"/>
                <w:szCs w:val="20"/>
              </w:rPr>
              <w:t>Total number of program youth served</w:t>
            </w:r>
          </w:p>
          <w:p w:rsidR="003156EC" w:rsidRPr="00A34CA1" w:rsidRDefault="003156EC" w:rsidP="0002677E">
            <w:pPr>
              <w:keepLines/>
              <w:numPr>
                <w:ilvl w:val="0"/>
                <w:numId w:val="8"/>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rsidR="003156EC" w:rsidRPr="00A34CA1" w:rsidRDefault="003156EC" w:rsidP="0002677E">
            <w:pPr>
              <w:keepLines/>
              <w:numPr>
                <w:ilvl w:val="0"/>
                <w:numId w:val="8"/>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Of B, the number of program youth who had an arrest or delinquent offense during the reporting period</w:t>
            </w:r>
          </w:p>
          <w:p w:rsidR="003156EC" w:rsidRPr="00A34CA1" w:rsidRDefault="003156EC" w:rsidP="0002677E">
            <w:pPr>
              <w:keepLines/>
              <w:numPr>
                <w:ilvl w:val="0"/>
                <w:numId w:val="8"/>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Number of program youth who were committed to a juvenile facility during the reporting period</w:t>
            </w:r>
          </w:p>
          <w:p w:rsidR="003156EC" w:rsidRDefault="003156EC" w:rsidP="0002677E">
            <w:pPr>
              <w:keepLines/>
              <w:numPr>
                <w:ilvl w:val="0"/>
                <w:numId w:val="8"/>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rsidR="003156EC" w:rsidRPr="00600280" w:rsidRDefault="003156EC" w:rsidP="0002677E">
            <w:pPr>
              <w:keepLines/>
              <w:numPr>
                <w:ilvl w:val="0"/>
                <w:numId w:val="8"/>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rsidR="003156EC" w:rsidRPr="0022238D" w:rsidRDefault="003156EC" w:rsidP="0002677E">
            <w:pPr>
              <w:pStyle w:val="ListParagraph"/>
              <w:keepLines/>
              <w:numPr>
                <w:ilvl w:val="0"/>
                <w:numId w:val="8"/>
              </w:numPr>
              <w:tabs>
                <w:tab w:val="left" w:pos="285"/>
              </w:tabs>
              <w:ind w:left="285" w:hanging="285"/>
              <w:contextualSpacing w:val="0"/>
              <w:rPr>
                <w:rFonts w:ascii="Arial Narrow" w:hAnsi="Arial Narrow" w:cs="Tahoma"/>
                <w:sz w:val="20"/>
                <w:szCs w:val="20"/>
              </w:rPr>
            </w:pPr>
            <w:r>
              <w:rPr>
                <w:rFonts w:ascii="Arial Narrow" w:hAnsi="Arial Narrow" w:cs="Tahoma"/>
                <w:sz w:val="20"/>
                <w:szCs w:val="20"/>
              </w:rPr>
              <w:t>Percent OFFENDING (C/B)</w:t>
            </w:r>
          </w:p>
        </w:tc>
        <w:tc>
          <w:tcPr>
            <w:tcW w:w="780" w:type="pct"/>
          </w:tcPr>
          <w:p w:rsidR="003156EC" w:rsidRPr="005C1171" w:rsidRDefault="003156EC" w:rsidP="00571E62">
            <w:pPr>
              <w:keepLines/>
              <w:spacing w:afterLines="20" w:after="48" w:line="240" w:lineRule="auto"/>
              <w:rPr>
                <w:rFonts w:ascii="Arial Narrow" w:hAnsi="Arial Narrow" w:cs="Tahoma"/>
                <w:color w:val="000000"/>
                <w:sz w:val="20"/>
                <w:szCs w:val="20"/>
              </w:rPr>
            </w:pPr>
          </w:p>
        </w:tc>
      </w:tr>
    </w:tbl>
    <w:p w:rsidR="003156EC" w:rsidRPr="005C1171" w:rsidRDefault="003156EC" w:rsidP="003156EC">
      <w:pPr>
        <w:pStyle w:val="Heading2"/>
        <w:spacing w:afterLines="20" w:after="48"/>
        <w:jc w:val="center"/>
        <w:rPr>
          <w:rFonts w:ascii="Arial Narrow" w:hAnsi="Arial Narrow"/>
          <w:color w:val="000000"/>
          <w:sz w:val="20"/>
        </w:rPr>
      </w:pPr>
    </w:p>
    <w:p w:rsidR="003156EC" w:rsidRPr="00507931" w:rsidRDefault="003156EC" w:rsidP="003156EC">
      <w:pPr>
        <w:spacing w:afterLines="20" w:after="48" w:line="240" w:lineRule="auto"/>
        <w:rPr>
          <w:rFonts w:ascii="Arial Narrow" w:hAnsi="Arial Narrow"/>
          <w:sz w:val="20"/>
          <w:szCs w:val="20"/>
        </w:rPr>
      </w:pPr>
      <w:r w:rsidRPr="005C1171">
        <w:rPr>
          <w:rFonts w:ascii="Arial Narrow" w:hAnsi="Arial Narrow"/>
          <w:sz w:val="20"/>
          <w:szCs w:val="20"/>
        </w:rPr>
        <w:br w:type="page"/>
      </w:r>
    </w:p>
    <w:tbl>
      <w:tblPr>
        <w:tblW w:w="108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000" w:firstRow="0" w:lastRow="0" w:firstColumn="0" w:lastColumn="0" w:noHBand="0" w:noVBand="0"/>
      </w:tblPr>
      <w:tblGrid>
        <w:gridCol w:w="361"/>
        <w:gridCol w:w="2051"/>
        <w:gridCol w:w="4140"/>
        <w:gridCol w:w="2700"/>
        <w:gridCol w:w="1584"/>
      </w:tblGrid>
      <w:tr w:rsidR="003156EC" w:rsidRPr="005C1171" w:rsidTr="00973309">
        <w:trPr>
          <w:cantSplit/>
          <w:trHeight w:val="231"/>
          <w:tblHeader/>
          <w:jc w:val="center"/>
        </w:trPr>
        <w:tc>
          <w:tcPr>
            <w:tcW w:w="361" w:type="dxa"/>
            <w:tcBorders>
              <w:right w:val="single" w:sz="8" w:space="0" w:color="FFFFFF" w:themeColor="background1"/>
            </w:tcBorders>
            <w:shd w:val="clear" w:color="auto" w:fill="003366"/>
            <w:vAlign w:val="center"/>
          </w:tcPr>
          <w:p w:rsidR="003156EC" w:rsidRPr="005C1171" w:rsidRDefault="003156EC"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lastRenderedPageBreak/>
              <w:t>#</w:t>
            </w:r>
          </w:p>
        </w:tc>
        <w:tc>
          <w:tcPr>
            <w:tcW w:w="2051" w:type="dxa"/>
            <w:tcBorders>
              <w:left w:val="single" w:sz="8" w:space="0" w:color="FFFFFF" w:themeColor="background1"/>
              <w:right w:val="single" w:sz="8" w:space="0" w:color="FFFFFF" w:themeColor="background1"/>
            </w:tcBorders>
            <w:shd w:val="clear" w:color="auto" w:fill="003366"/>
            <w:vAlign w:val="center"/>
          </w:tcPr>
          <w:p w:rsidR="003156EC" w:rsidRPr="000672A4" w:rsidRDefault="003156EC" w:rsidP="00571E62">
            <w:pPr>
              <w:pStyle w:val="NoSpacing"/>
              <w:jc w:val="center"/>
              <w:rPr>
                <w:rFonts w:ascii="Arial Narrow" w:hAnsi="Arial Narrow"/>
                <w:sz w:val="20"/>
                <w:szCs w:val="20"/>
              </w:rPr>
            </w:pPr>
            <w:r w:rsidRPr="000672A4">
              <w:rPr>
                <w:rStyle w:val="Strong"/>
                <w:rFonts w:ascii="Arial Narrow" w:hAnsi="Arial Narrow" w:cs="Tahoma"/>
                <w:color w:val="FFFFFF" w:themeColor="background1"/>
                <w:sz w:val="20"/>
                <w:szCs w:val="20"/>
              </w:rPr>
              <w:t>Outcome Measure</w:t>
            </w:r>
          </w:p>
        </w:tc>
        <w:tc>
          <w:tcPr>
            <w:tcW w:w="4140" w:type="dxa"/>
            <w:tcBorders>
              <w:left w:val="single" w:sz="8" w:space="0" w:color="FFFFFF" w:themeColor="background1"/>
              <w:right w:val="single" w:sz="8" w:space="0" w:color="FFFFFF" w:themeColor="background1"/>
            </w:tcBorders>
            <w:shd w:val="clear" w:color="auto" w:fill="003366"/>
            <w:vAlign w:val="center"/>
          </w:tcPr>
          <w:p w:rsidR="003156EC" w:rsidRPr="005C1171" w:rsidRDefault="003156EC"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Definition</w:t>
            </w:r>
          </w:p>
        </w:tc>
        <w:tc>
          <w:tcPr>
            <w:tcW w:w="2700" w:type="dxa"/>
            <w:tcBorders>
              <w:left w:val="single" w:sz="8" w:space="0" w:color="FFFFFF" w:themeColor="background1"/>
              <w:right w:val="single" w:sz="8" w:space="0" w:color="FFFFFF" w:themeColor="background1"/>
            </w:tcBorders>
            <w:shd w:val="clear" w:color="auto" w:fill="003366"/>
            <w:noWrap/>
            <w:vAlign w:val="center"/>
          </w:tcPr>
          <w:p w:rsidR="003156EC" w:rsidRPr="005C1171" w:rsidRDefault="003156EC" w:rsidP="00571E62">
            <w:pPr>
              <w:keepLines/>
              <w:spacing w:after="0" w:line="240" w:lineRule="auto"/>
              <w:jc w:val="center"/>
              <w:rPr>
                <w:rFonts w:ascii="Arial Narrow" w:hAnsi="Arial Narrow" w:cs="Tahoma"/>
                <w:color w:val="FFFFFF" w:themeColor="background1"/>
                <w:sz w:val="20"/>
                <w:szCs w:val="20"/>
              </w:rPr>
            </w:pPr>
            <w:r w:rsidRPr="005C1171">
              <w:rPr>
                <w:rStyle w:val="Strong"/>
                <w:rFonts w:ascii="Arial Narrow" w:hAnsi="Arial Narrow" w:cs="Tahoma"/>
                <w:color w:val="FFFFFF" w:themeColor="background1"/>
                <w:sz w:val="20"/>
                <w:szCs w:val="20"/>
              </w:rPr>
              <w:t>Data Grantee Reports</w:t>
            </w:r>
          </w:p>
        </w:tc>
        <w:tc>
          <w:tcPr>
            <w:tcW w:w="1584" w:type="dxa"/>
            <w:tcBorders>
              <w:left w:val="single" w:sz="8" w:space="0" w:color="FFFFFF" w:themeColor="background1"/>
            </w:tcBorders>
            <w:shd w:val="clear" w:color="auto" w:fill="003366"/>
            <w:vAlign w:val="center"/>
          </w:tcPr>
          <w:p w:rsidR="003156EC" w:rsidRPr="0051409D" w:rsidRDefault="003156EC" w:rsidP="00571E62">
            <w:pPr>
              <w:spacing w:after="0" w:line="240" w:lineRule="auto"/>
              <w:jc w:val="center"/>
              <w:rPr>
                <w:rStyle w:val="Strong"/>
                <w:rFonts w:ascii="Arial Narrow" w:hAnsi="Arial Narrow" w:cs="Tahoma"/>
                <w:bCs w:val="0"/>
                <w:color w:val="FFFFFF" w:themeColor="background1"/>
                <w:sz w:val="20"/>
                <w:szCs w:val="20"/>
              </w:rPr>
            </w:pPr>
            <w:r w:rsidRPr="005C1171">
              <w:rPr>
                <w:rFonts w:ascii="Arial Narrow" w:hAnsi="Arial Narrow" w:cs="Tahoma"/>
                <w:b/>
                <w:color w:val="FFFFFF" w:themeColor="background1"/>
                <w:sz w:val="20"/>
                <w:szCs w:val="20"/>
              </w:rPr>
              <w:t>Record Data Here</w:t>
            </w:r>
          </w:p>
        </w:tc>
      </w:tr>
      <w:tr w:rsidR="003156EC" w:rsidRPr="005C1171" w:rsidTr="00973309">
        <w:trPr>
          <w:cantSplit/>
          <w:jc w:val="center"/>
        </w:trPr>
        <w:tc>
          <w:tcPr>
            <w:tcW w:w="361" w:type="dxa"/>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8</w:t>
            </w:r>
          </w:p>
        </w:tc>
        <w:tc>
          <w:tcPr>
            <w:tcW w:w="2051" w:type="dxa"/>
          </w:tcPr>
          <w:p w:rsidR="003156EC" w:rsidRPr="009940C3" w:rsidRDefault="003156EC" w:rsidP="00571E62">
            <w:pPr>
              <w:keepLines/>
              <w:spacing w:afterLines="20" w:after="48" w:line="240" w:lineRule="auto"/>
              <w:rPr>
                <w:rFonts w:ascii="Arial Narrow" w:hAnsi="Arial Narrow" w:cs="Tahoma"/>
                <w:bCs/>
                <w:color w:val="000000"/>
                <w:sz w:val="20"/>
                <w:szCs w:val="20"/>
              </w:rPr>
            </w:pPr>
            <w:r w:rsidRPr="0022238D">
              <w:rPr>
                <w:rFonts w:ascii="Arial Narrow" w:hAnsi="Arial Narrow" w:cs="Tahoma"/>
                <w:bCs/>
                <w:color w:val="000000"/>
                <w:sz w:val="20"/>
                <w:szCs w:val="20"/>
              </w:rPr>
              <w:t xml:space="preserve">Number and percent of program youth who </w:t>
            </w:r>
            <w:r w:rsidRPr="0022238D">
              <w:rPr>
                <w:rFonts w:ascii="Arial Narrow" w:hAnsi="Arial Narrow" w:cs="Tahoma"/>
                <w:bCs/>
                <w:sz w:val="20"/>
                <w:szCs w:val="20"/>
              </w:rPr>
              <w:t>OFFEND</w:t>
            </w:r>
            <w:r w:rsidRPr="0022238D">
              <w:rPr>
                <w:rFonts w:ascii="Arial Narrow" w:hAnsi="Arial Narrow" w:cs="Tahoma"/>
                <w:bCs/>
                <w:color w:val="000000"/>
                <w:sz w:val="20"/>
                <w:szCs w:val="20"/>
              </w:rPr>
              <w:t xml:space="preserve"> (long term)</w:t>
            </w:r>
          </w:p>
        </w:tc>
        <w:tc>
          <w:tcPr>
            <w:tcW w:w="4140" w:type="dxa"/>
          </w:tcPr>
          <w:p w:rsidR="003156EC" w:rsidRPr="005C1171" w:rsidRDefault="003156EC" w:rsidP="00C4222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w:t>
            </w:r>
            <w:r w:rsidRPr="008A711F">
              <w:rPr>
                <w:rFonts w:ascii="Arial Narrow" w:hAnsi="Arial Narrow" w:cs="Tahoma"/>
                <w:color w:val="000000"/>
                <w:sz w:val="20"/>
                <w:szCs w:val="20"/>
              </w:rPr>
              <w:t>court for a delinquent offense</w:t>
            </w:r>
            <w:r w:rsidRPr="005C1171">
              <w:rPr>
                <w:rFonts w:ascii="Arial Narrow" w:hAnsi="Arial Narrow" w:cs="Tahoma"/>
                <w:color w:val="000000"/>
                <w:sz w:val="20"/>
                <w:szCs w:val="20"/>
              </w:rPr>
              <w:t xml:space="preserve"> during the reporting </w:t>
            </w:r>
            <w:r w:rsidRPr="00C42222">
              <w:rPr>
                <w:rFonts w:ascii="Arial Narrow" w:hAnsi="Arial Narrow" w:cs="Tahoma"/>
                <w:sz w:val="20"/>
                <w:szCs w:val="20"/>
              </w:rPr>
              <w:t>period</w:t>
            </w:r>
            <w:r w:rsidRPr="005C1171">
              <w:rPr>
                <w:rFonts w:ascii="Arial Narrow" w:hAnsi="Arial Narrow" w:cs="Tahoma"/>
                <w:color w:val="000000"/>
                <w:sz w:val="20"/>
                <w:szCs w:val="20"/>
              </w:rPr>
              <w:t>. Appropriate for any youth-serving program. Official records (police, juvenile court) are the preferred data source. </w:t>
            </w:r>
          </w:p>
          <w:p w:rsidR="003156EC" w:rsidRDefault="003156EC" w:rsidP="00C4222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are followed or monitored for arrests or offenses 6-12 months after exiting the program. </w:t>
            </w:r>
          </w:p>
          <w:p w:rsidR="003156EC" w:rsidRDefault="003156EC" w:rsidP="00C42222">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A youth may be ‘committed’ to a juvenile facility anytime that he/she is held overnight. </w:t>
            </w:r>
          </w:p>
          <w:p w:rsidR="003156EC" w:rsidRPr="005C1171" w:rsidRDefault="003156EC" w:rsidP="00C42222">
            <w:pPr>
              <w:keepLines/>
              <w:spacing w:after="80" w:line="240" w:lineRule="auto"/>
              <w:rPr>
                <w:rFonts w:ascii="Arial Narrow" w:hAnsi="Arial Narrow" w:cs="Tahoma"/>
                <w:color w:val="000000"/>
                <w:sz w:val="20"/>
                <w:szCs w:val="20"/>
              </w:rPr>
            </w:pPr>
            <w:r>
              <w:rPr>
                <w:rFonts w:ascii="Arial Narrow" w:hAnsi="Arial Narrow" w:cs="Tahoma"/>
                <w:color w:val="000000"/>
                <w:sz w:val="20"/>
                <w:szCs w:val="20"/>
              </w:rPr>
              <w:t xml:space="preserve">Certain jurisdictions refer to </w:t>
            </w:r>
            <w:r w:rsidRPr="00C42222">
              <w:rPr>
                <w:rFonts w:ascii="Arial Narrow" w:hAnsi="Arial Narrow" w:cs="Tahoma"/>
                <w:sz w:val="20"/>
                <w:szCs w:val="20"/>
              </w:rPr>
              <w:t>adjudications</w:t>
            </w:r>
            <w:r>
              <w:rPr>
                <w:rFonts w:ascii="Arial Narrow" w:hAnsi="Arial Narrow" w:cs="Tahoma"/>
                <w:color w:val="000000"/>
                <w:sz w:val="20"/>
                <w:szCs w:val="20"/>
              </w:rPr>
              <w:t xml:space="preserve"> as ‘sentences.’</w:t>
            </w:r>
          </w:p>
          <w:p w:rsidR="003156EC" w:rsidRPr="008906FF" w:rsidRDefault="003156EC" w:rsidP="00C42222">
            <w:pPr>
              <w:keepLines/>
              <w:spacing w:after="80" w:line="240" w:lineRule="auto"/>
              <w:rPr>
                <w:rFonts w:ascii="Arial Narrow" w:hAnsi="Arial Narrow" w:cs="Tahoma"/>
                <w:color w:val="000000"/>
                <w:sz w:val="20"/>
                <w:szCs w:val="20"/>
              </w:rPr>
            </w:pPr>
            <w:r w:rsidRPr="008906FF">
              <w:rPr>
                <w:rFonts w:ascii="Arial Narrow" w:hAnsi="Arial Narrow" w:cs="Tahoma"/>
                <w:color w:val="000000"/>
                <w:sz w:val="20"/>
                <w:szCs w:val="20"/>
              </w:rPr>
              <w:t xml:space="preserve">Other sentences may be </w:t>
            </w:r>
            <w:r w:rsidRPr="00C42222">
              <w:rPr>
                <w:rFonts w:ascii="Arial Narrow" w:hAnsi="Arial Narrow" w:cs="Tahoma"/>
                <w:sz w:val="20"/>
                <w:szCs w:val="20"/>
              </w:rPr>
              <w:t>community</w:t>
            </w:r>
            <w:r w:rsidRPr="008906FF">
              <w:rPr>
                <w:rFonts w:ascii="Arial Narrow" w:hAnsi="Arial Narrow" w:cs="Tahoma"/>
                <w:color w:val="000000"/>
                <w:sz w:val="20"/>
                <w:szCs w:val="20"/>
              </w:rPr>
              <w:t>-based sanctions, such as community service, probation, etc.</w:t>
            </w:r>
          </w:p>
          <w:p w:rsidR="003156EC" w:rsidRPr="005C1171" w:rsidRDefault="003156EC" w:rsidP="00C42222">
            <w:pPr>
              <w:keepLines/>
              <w:spacing w:after="0" w:line="240" w:lineRule="auto"/>
              <w:rPr>
                <w:rFonts w:ascii="Arial Narrow" w:hAnsi="Arial Narrow" w:cs="Tahoma"/>
                <w:color w:val="000000"/>
                <w:sz w:val="20"/>
                <w:szCs w:val="20"/>
              </w:rPr>
            </w:pPr>
            <w:r w:rsidRPr="00A34CA1">
              <w:rPr>
                <w:rFonts w:ascii="Arial Narrow" w:hAnsi="Arial Narrow" w:cs="Tahoma"/>
                <w:color w:val="000000"/>
                <w:sz w:val="20"/>
                <w:szCs w:val="20"/>
              </w:rPr>
              <w:t>Example: A grantee may have several youth who exited the program 6-12 months ago, however, they are tracking only 100 of them, therefore, and the ‘A’ value will be 100. Of these 100 program youth that exited the program 6-12 months ago 65 had an arrest or delinquent offense during the reporting period, therefore the ‘B’ value should be recorded as 65. This logic should follow for ‘C’</w:t>
            </w:r>
            <w:r>
              <w:rPr>
                <w:rFonts w:ascii="Arial Narrow" w:hAnsi="Arial Narrow" w:cs="Tahoma"/>
                <w:color w:val="000000"/>
                <w:sz w:val="20"/>
                <w:szCs w:val="20"/>
              </w:rPr>
              <w:t>, ‘D’ and ‘E’</w:t>
            </w:r>
            <w:r w:rsidRPr="00A34CA1">
              <w:rPr>
                <w:rFonts w:ascii="Arial Narrow" w:hAnsi="Arial Narrow" w:cs="Tahoma"/>
                <w:color w:val="000000"/>
                <w:sz w:val="20"/>
                <w:szCs w:val="20"/>
              </w:rPr>
              <w:t xml:space="preserve"> values. The percent of youth offending  measured long-te</w:t>
            </w:r>
            <w:r>
              <w:rPr>
                <w:rFonts w:ascii="Arial Narrow" w:hAnsi="Arial Narrow" w:cs="Tahoma"/>
                <w:color w:val="000000"/>
                <w:sz w:val="20"/>
                <w:szCs w:val="20"/>
              </w:rPr>
              <w:t>rm will be auto calculated in ‘F</w:t>
            </w:r>
            <w:r w:rsidRPr="00A34CA1">
              <w:rPr>
                <w:rFonts w:ascii="Arial Narrow" w:hAnsi="Arial Narrow" w:cs="Tahoma"/>
                <w:color w:val="000000"/>
                <w:sz w:val="20"/>
                <w:szCs w:val="20"/>
              </w:rPr>
              <w:t xml:space="preserve">.’ </w:t>
            </w:r>
          </w:p>
        </w:tc>
        <w:tc>
          <w:tcPr>
            <w:tcW w:w="2700" w:type="dxa"/>
          </w:tcPr>
          <w:p w:rsidR="003156EC" w:rsidRPr="00B95F64" w:rsidRDefault="003156EC" w:rsidP="009940C3">
            <w:pPr>
              <w:pStyle w:val="ListParagraph"/>
              <w:keepLines/>
              <w:numPr>
                <w:ilvl w:val="0"/>
                <w:numId w:val="9"/>
              </w:numPr>
              <w:tabs>
                <w:tab w:val="left" w:pos="285"/>
              </w:tabs>
              <w:spacing w:after="40"/>
              <w:ind w:left="288" w:hanging="285"/>
              <w:contextualSpacing w:val="0"/>
              <w:rPr>
                <w:rFonts w:ascii="Arial Narrow" w:hAnsi="Arial Narrow" w:cs="Tahoma"/>
                <w:sz w:val="20"/>
                <w:szCs w:val="20"/>
              </w:rPr>
            </w:pPr>
            <w:r w:rsidRPr="00B95F64">
              <w:rPr>
                <w:rFonts w:ascii="Arial Narrow" w:hAnsi="Arial Narrow" w:cs="Tahoma"/>
                <w:sz w:val="20"/>
                <w:szCs w:val="20"/>
              </w:rPr>
              <w:t>Total number of program youth who exited the program 6-12 months ago that you are tracking</w:t>
            </w:r>
          </w:p>
          <w:p w:rsidR="003156EC" w:rsidRPr="00B95F64" w:rsidRDefault="003156EC" w:rsidP="009940C3">
            <w:pPr>
              <w:pStyle w:val="ListParagraph"/>
              <w:keepLines/>
              <w:numPr>
                <w:ilvl w:val="0"/>
                <w:numId w:val="9"/>
              </w:numPr>
              <w:tabs>
                <w:tab w:val="left" w:pos="285"/>
              </w:tabs>
              <w:spacing w:after="40"/>
              <w:ind w:left="288" w:hanging="294"/>
              <w:contextualSpacing w:val="0"/>
              <w:rPr>
                <w:rFonts w:ascii="Arial Narrow" w:hAnsi="Arial Narrow" w:cs="Tahoma"/>
                <w:sz w:val="20"/>
                <w:szCs w:val="20"/>
              </w:rPr>
            </w:pPr>
            <w:r w:rsidRPr="00B95F64">
              <w:rPr>
                <w:rFonts w:ascii="Arial Narrow" w:hAnsi="Arial Narrow" w:cs="Tahoma"/>
                <w:sz w:val="20"/>
                <w:szCs w:val="20"/>
              </w:rPr>
              <w:t>Of A, the number of program youth who had an arrest or delinquent offense during the reporting period</w:t>
            </w:r>
          </w:p>
          <w:p w:rsidR="003156EC" w:rsidRPr="00B95F64" w:rsidRDefault="003156EC" w:rsidP="009940C3">
            <w:pPr>
              <w:pStyle w:val="ListParagraph"/>
              <w:keepLines/>
              <w:numPr>
                <w:ilvl w:val="0"/>
                <w:numId w:val="9"/>
              </w:numPr>
              <w:tabs>
                <w:tab w:val="left" w:pos="285"/>
              </w:tabs>
              <w:spacing w:after="40"/>
              <w:ind w:left="288" w:hanging="294"/>
              <w:contextualSpacing w:val="0"/>
              <w:rPr>
                <w:rFonts w:ascii="Arial Narrow" w:hAnsi="Arial Narrow" w:cs="Tahoma"/>
                <w:sz w:val="20"/>
                <w:szCs w:val="20"/>
              </w:rPr>
            </w:pPr>
            <w:r w:rsidRPr="00B95F64">
              <w:rPr>
                <w:rFonts w:ascii="Arial Narrow" w:hAnsi="Arial Narrow" w:cs="Tahoma"/>
                <w:sz w:val="20"/>
                <w:szCs w:val="20"/>
              </w:rPr>
              <w:t xml:space="preserve">Number of program youth who were committed to a juvenile facility during </w:t>
            </w:r>
            <w:r>
              <w:rPr>
                <w:rFonts w:ascii="Arial Narrow" w:hAnsi="Arial Narrow" w:cs="Tahoma"/>
                <w:sz w:val="20"/>
                <w:szCs w:val="20"/>
              </w:rPr>
              <w:t>the</w:t>
            </w:r>
            <w:r w:rsidRPr="00B95F64">
              <w:rPr>
                <w:rFonts w:ascii="Arial Narrow" w:hAnsi="Arial Narrow" w:cs="Tahoma"/>
                <w:sz w:val="20"/>
                <w:szCs w:val="20"/>
              </w:rPr>
              <w:t xml:space="preserve"> reporting period</w:t>
            </w:r>
          </w:p>
          <w:p w:rsidR="003156EC" w:rsidRPr="00B95F64" w:rsidRDefault="003156EC" w:rsidP="009940C3">
            <w:pPr>
              <w:pStyle w:val="ListParagraph"/>
              <w:keepLines/>
              <w:numPr>
                <w:ilvl w:val="0"/>
                <w:numId w:val="9"/>
              </w:numPr>
              <w:tabs>
                <w:tab w:val="left" w:pos="285"/>
              </w:tabs>
              <w:spacing w:after="40"/>
              <w:ind w:left="288" w:hanging="294"/>
              <w:contextualSpacing w:val="0"/>
              <w:rPr>
                <w:rFonts w:ascii="Arial Narrow" w:hAnsi="Arial Narrow" w:cs="Tahoma"/>
                <w:sz w:val="20"/>
                <w:szCs w:val="20"/>
              </w:rPr>
            </w:pPr>
            <w:r w:rsidRPr="00B95F64">
              <w:rPr>
                <w:rFonts w:ascii="Arial Narrow" w:hAnsi="Arial Narrow" w:cs="Tahoma"/>
                <w:sz w:val="20"/>
                <w:szCs w:val="20"/>
              </w:rPr>
              <w:t xml:space="preserve">Number of program youth who were sentenced to adult prison during </w:t>
            </w:r>
            <w:r>
              <w:rPr>
                <w:rFonts w:ascii="Arial Narrow" w:hAnsi="Arial Narrow" w:cs="Tahoma"/>
                <w:sz w:val="20"/>
                <w:szCs w:val="20"/>
              </w:rPr>
              <w:t>the</w:t>
            </w:r>
            <w:r w:rsidRPr="00B95F64">
              <w:rPr>
                <w:rFonts w:ascii="Arial Narrow" w:hAnsi="Arial Narrow" w:cs="Tahoma"/>
                <w:sz w:val="20"/>
                <w:szCs w:val="20"/>
              </w:rPr>
              <w:t xml:space="preserve"> reporting period</w:t>
            </w:r>
          </w:p>
          <w:p w:rsidR="003156EC" w:rsidRDefault="003156EC" w:rsidP="009940C3">
            <w:pPr>
              <w:pStyle w:val="ListParagraph"/>
              <w:keepLines/>
              <w:numPr>
                <w:ilvl w:val="0"/>
                <w:numId w:val="9"/>
              </w:numPr>
              <w:tabs>
                <w:tab w:val="left" w:pos="285"/>
              </w:tabs>
              <w:spacing w:after="40"/>
              <w:ind w:left="288" w:hanging="294"/>
              <w:contextualSpacing w:val="0"/>
              <w:rPr>
                <w:rFonts w:ascii="Arial Narrow" w:hAnsi="Arial Narrow" w:cs="Tahoma"/>
                <w:sz w:val="20"/>
                <w:szCs w:val="20"/>
              </w:rPr>
            </w:pPr>
            <w:r>
              <w:rPr>
                <w:rFonts w:ascii="Arial Narrow" w:hAnsi="Arial Narrow" w:cs="Tahoma"/>
                <w:sz w:val="20"/>
                <w:szCs w:val="20"/>
              </w:rPr>
              <w:t>Number of youth who received another sentence during the reporting period</w:t>
            </w:r>
          </w:p>
          <w:p w:rsidR="003156EC" w:rsidRPr="00B95F64" w:rsidRDefault="003156EC" w:rsidP="003156EC">
            <w:pPr>
              <w:pStyle w:val="ListParagraph"/>
              <w:keepLines/>
              <w:numPr>
                <w:ilvl w:val="0"/>
                <w:numId w:val="9"/>
              </w:numPr>
              <w:tabs>
                <w:tab w:val="left" w:pos="285"/>
              </w:tabs>
              <w:spacing w:afterLines="20" w:after="48"/>
              <w:ind w:left="285" w:hanging="294"/>
              <w:rPr>
                <w:rFonts w:ascii="Arial Narrow" w:hAnsi="Arial Narrow" w:cs="Tahoma"/>
                <w:sz w:val="20"/>
                <w:szCs w:val="20"/>
              </w:rPr>
            </w:pPr>
            <w:r>
              <w:rPr>
                <w:rFonts w:ascii="Arial Narrow" w:hAnsi="Arial Narrow" w:cs="Tahoma"/>
                <w:sz w:val="20"/>
                <w:szCs w:val="20"/>
              </w:rPr>
              <w:t>Percent OFFENDING (B/A)</w:t>
            </w:r>
          </w:p>
        </w:tc>
        <w:tc>
          <w:tcPr>
            <w:tcW w:w="1584" w:type="dxa"/>
          </w:tcPr>
          <w:p w:rsidR="003156EC" w:rsidRPr="005C1171" w:rsidRDefault="003156EC" w:rsidP="00571E62">
            <w:pPr>
              <w:keepLines/>
              <w:spacing w:afterLines="20" w:after="48" w:line="240" w:lineRule="auto"/>
              <w:rPr>
                <w:rFonts w:ascii="Arial Narrow" w:hAnsi="Arial Narrow" w:cs="Tahoma"/>
                <w:color w:val="000000"/>
                <w:sz w:val="20"/>
                <w:szCs w:val="20"/>
              </w:rPr>
            </w:pPr>
          </w:p>
        </w:tc>
      </w:tr>
      <w:tr w:rsidR="003156EC" w:rsidRPr="005C1171" w:rsidTr="00973309">
        <w:trPr>
          <w:cantSplit/>
          <w:jc w:val="center"/>
        </w:trPr>
        <w:tc>
          <w:tcPr>
            <w:tcW w:w="361" w:type="dxa"/>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9</w:t>
            </w:r>
          </w:p>
        </w:tc>
        <w:tc>
          <w:tcPr>
            <w:tcW w:w="2051" w:type="dxa"/>
          </w:tcPr>
          <w:p w:rsidR="003156EC" w:rsidRPr="00186E31" w:rsidRDefault="003156EC" w:rsidP="00571E62">
            <w:pPr>
              <w:pStyle w:val="NoSpacing"/>
              <w:rPr>
                <w:rFonts w:ascii="Arial Narrow" w:hAnsi="Arial Narrow"/>
                <w:sz w:val="20"/>
                <w:szCs w:val="20"/>
              </w:rPr>
            </w:pPr>
            <w:r w:rsidRPr="00186E31">
              <w:rPr>
                <w:rFonts w:ascii="Arial Narrow" w:hAnsi="Arial Narrow"/>
                <w:sz w:val="20"/>
                <w:szCs w:val="20"/>
              </w:rPr>
              <w:t xml:space="preserve">Number and percent of program youth who </w:t>
            </w:r>
          </w:p>
          <w:p w:rsidR="003156EC" w:rsidRPr="00CB69C4" w:rsidRDefault="003156EC" w:rsidP="00571E62">
            <w:pPr>
              <w:pStyle w:val="NoSpacing"/>
              <w:rPr>
                <w:rFonts w:ascii="Arial Narrow" w:hAnsi="Arial Narrow"/>
                <w:sz w:val="20"/>
                <w:szCs w:val="20"/>
              </w:rPr>
            </w:pPr>
            <w:r w:rsidRPr="00186E31">
              <w:rPr>
                <w:rFonts w:ascii="Arial Narrow" w:hAnsi="Arial Narrow"/>
                <w:sz w:val="20"/>
                <w:szCs w:val="20"/>
              </w:rPr>
              <w:t>RE-OFFEND (short term)</w:t>
            </w:r>
          </w:p>
        </w:tc>
        <w:tc>
          <w:tcPr>
            <w:tcW w:w="4140" w:type="dxa"/>
          </w:tcPr>
          <w:p w:rsidR="003156EC" w:rsidRPr="005C1171" w:rsidRDefault="003156EC" w:rsidP="00C4222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and percent of participating program youth who were arrested or seen at a juvenile court </w:t>
            </w:r>
            <w:r w:rsidRPr="008A711F">
              <w:rPr>
                <w:rFonts w:ascii="Arial Narrow" w:hAnsi="Arial Narrow" w:cs="Tahoma"/>
                <w:color w:val="000000"/>
                <w:sz w:val="20"/>
                <w:szCs w:val="20"/>
              </w:rPr>
              <w:t>for a new delinquent offense</w:t>
            </w:r>
            <w:r w:rsidRPr="005C1171">
              <w:rPr>
                <w:rFonts w:ascii="Arial Narrow" w:hAnsi="Arial Narrow" w:cs="Tahoma"/>
                <w:color w:val="000000"/>
                <w:sz w:val="20"/>
                <w:szCs w:val="20"/>
              </w:rPr>
              <w:t xml:space="preserve"> during the reporting period. Appropriate for any youth-</w:t>
            </w:r>
            <w:r w:rsidRPr="00C42222">
              <w:rPr>
                <w:rFonts w:ascii="Arial Narrow" w:hAnsi="Arial Narrow" w:cs="Tahoma"/>
                <w:sz w:val="20"/>
                <w:szCs w:val="20"/>
              </w:rPr>
              <w:t>serving</w:t>
            </w:r>
            <w:r w:rsidRPr="005C1171">
              <w:rPr>
                <w:rFonts w:ascii="Arial Narrow" w:hAnsi="Arial Narrow" w:cs="Tahoma"/>
                <w:color w:val="000000"/>
                <w:sz w:val="20"/>
                <w:szCs w:val="20"/>
              </w:rPr>
              <w:t xml:space="preserve"> program. Official records (police, juvenile court) are the preferred data source.</w:t>
            </w:r>
          </w:p>
          <w:p w:rsidR="003156EC" w:rsidRDefault="003156EC" w:rsidP="00C4222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w:t>
            </w:r>
            <w:r w:rsidRPr="00C42222">
              <w:rPr>
                <w:rFonts w:ascii="Arial Narrow" w:hAnsi="Arial Narrow" w:cs="Tahoma"/>
                <w:sz w:val="20"/>
                <w:szCs w:val="20"/>
              </w:rPr>
              <w:t>that</w:t>
            </w:r>
            <w:r w:rsidRPr="005C1171">
              <w:rPr>
                <w:rFonts w:ascii="Arial Narrow" w:hAnsi="Arial Narrow" w:cs="Tahoma"/>
                <w:color w:val="000000"/>
                <w:sz w:val="20"/>
                <w:szCs w:val="20"/>
              </w:rPr>
              <w:t xml:space="preserve"> are followed or monitored for new arrests or offenses. </w:t>
            </w:r>
            <w:r w:rsidRPr="008A711F">
              <w:rPr>
                <w:rFonts w:ascii="Arial Narrow" w:hAnsi="Arial Narrow" w:cs="Tahoma"/>
                <w:color w:val="000000"/>
                <w:sz w:val="20"/>
                <w:szCs w:val="20"/>
              </w:rPr>
              <w:t>Idea</w:t>
            </w:r>
            <w:r w:rsidRPr="00C42222">
              <w:rPr>
                <w:rFonts w:ascii="Arial Narrow" w:hAnsi="Arial Narrow" w:cs="Tahoma"/>
                <w:sz w:val="20"/>
                <w:szCs w:val="20"/>
              </w:rPr>
              <w:t>l</w:t>
            </w:r>
            <w:r w:rsidRPr="008A711F">
              <w:rPr>
                <w:rFonts w:ascii="Arial Narrow" w:hAnsi="Arial Narrow" w:cs="Tahoma"/>
                <w:color w:val="000000"/>
                <w:sz w:val="20"/>
                <w:szCs w:val="20"/>
              </w:rPr>
              <w:t>ly this number should be all youth served by the program during this reporting period.</w:t>
            </w:r>
            <w:r w:rsidRPr="005C1171">
              <w:rPr>
                <w:rFonts w:ascii="Arial Narrow" w:hAnsi="Arial Narrow" w:cs="Tahoma"/>
                <w:color w:val="000000"/>
                <w:sz w:val="20"/>
                <w:szCs w:val="20"/>
              </w:rPr>
              <w:t xml:space="preserve">  </w:t>
            </w:r>
          </w:p>
          <w:p w:rsidR="003156EC" w:rsidRDefault="003156EC" w:rsidP="00C42222">
            <w:pPr>
              <w:keepLines/>
              <w:spacing w:after="80" w:line="240" w:lineRule="auto"/>
              <w:rPr>
                <w:rFonts w:ascii="Arial Narrow" w:hAnsi="Arial Narrow" w:cs="Tahoma"/>
                <w:color w:val="000000"/>
                <w:sz w:val="20"/>
                <w:szCs w:val="20"/>
              </w:rPr>
            </w:pPr>
            <w:r w:rsidRPr="008A711F">
              <w:rPr>
                <w:rFonts w:ascii="Arial Narrow" w:hAnsi="Arial Narrow" w:cs="Tahoma"/>
                <w:color w:val="000000"/>
                <w:sz w:val="20"/>
                <w:szCs w:val="20"/>
              </w:rPr>
              <w:t xml:space="preserve">Certain jurisdictions refer to adjudications as ‘sentences.’ </w:t>
            </w:r>
          </w:p>
          <w:p w:rsidR="003156EC" w:rsidRPr="00F27CFC" w:rsidRDefault="003156EC" w:rsidP="00C42222">
            <w:pPr>
              <w:keepLines/>
              <w:spacing w:after="80" w:line="240" w:lineRule="auto"/>
              <w:rPr>
                <w:rFonts w:ascii="Arial Narrow" w:hAnsi="Arial Narrow" w:cs="Tahoma"/>
                <w:color w:val="000000"/>
                <w:sz w:val="20"/>
                <w:szCs w:val="20"/>
              </w:rPr>
            </w:pPr>
            <w:r w:rsidRPr="00F27CFC">
              <w:rPr>
                <w:rFonts w:ascii="Arial Narrow" w:hAnsi="Arial Narrow" w:cs="Tahoma"/>
                <w:color w:val="000000"/>
                <w:sz w:val="20"/>
                <w:szCs w:val="20"/>
              </w:rPr>
              <w:t>Other sentences may be community based sanctions, such as community service, probation etc.</w:t>
            </w:r>
          </w:p>
          <w:p w:rsidR="003156EC" w:rsidRPr="005C1171" w:rsidRDefault="003156EC" w:rsidP="00C42222">
            <w:pPr>
              <w:keepLines/>
              <w:spacing w:after="0" w:line="240" w:lineRule="auto"/>
              <w:rPr>
                <w:rFonts w:ascii="Arial Narrow" w:hAnsi="Arial Narrow" w:cs="Tahoma"/>
                <w:color w:val="000000"/>
                <w:sz w:val="20"/>
                <w:szCs w:val="20"/>
              </w:rPr>
            </w:pPr>
            <w:r w:rsidRPr="008A711F">
              <w:rPr>
                <w:rFonts w:ascii="Arial Narrow" w:hAnsi="Arial Narrow" w:cs="Tahoma"/>
                <w:color w:val="000000"/>
                <w:sz w:val="20"/>
                <w:szCs w:val="20"/>
              </w:rPr>
              <w:t>Example: If I am tracking 50 program youth then the ‘</w:t>
            </w:r>
            <w:r>
              <w:rPr>
                <w:rFonts w:ascii="Arial Narrow" w:hAnsi="Arial Narrow" w:cs="Tahoma"/>
                <w:color w:val="000000"/>
                <w:sz w:val="20"/>
                <w:szCs w:val="20"/>
              </w:rPr>
              <w:t>B</w:t>
            </w:r>
            <w:r w:rsidRPr="008A711F">
              <w:rPr>
                <w:rFonts w:ascii="Arial Narrow" w:hAnsi="Arial Narrow" w:cs="Tahoma"/>
                <w:color w:val="000000"/>
                <w:sz w:val="20"/>
                <w:szCs w:val="20"/>
              </w:rPr>
              <w:t>’ value would be 50. Of these 50 program youth that I am tracking, if 25 of them had a new arrest or had a new delinquent offense during the reporting period, then ‘</w:t>
            </w:r>
            <w:r>
              <w:rPr>
                <w:rFonts w:ascii="Arial Narrow" w:hAnsi="Arial Narrow" w:cs="Tahoma"/>
                <w:color w:val="000000"/>
                <w:sz w:val="20"/>
                <w:szCs w:val="20"/>
              </w:rPr>
              <w:t>C</w:t>
            </w:r>
            <w:r w:rsidRPr="008A711F">
              <w:rPr>
                <w:rFonts w:ascii="Arial Narrow" w:hAnsi="Arial Narrow" w:cs="Tahoma"/>
                <w:color w:val="000000"/>
                <w:sz w:val="20"/>
                <w:szCs w:val="20"/>
              </w:rPr>
              <w:t>’ would be 25. This logic should follow for ‘</w:t>
            </w:r>
            <w:r>
              <w:rPr>
                <w:rFonts w:ascii="Arial Narrow" w:hAnsi="Arial Narrow" w:cs="Tahoma"/>
                <w:color w:val="000000"/>
                <w:sz w:val="20"/>
                <w:szCs w:val="20"/>
              </w:rPr>
              <w:t>D</w:t>
            </w:r>
            <w:r w:rsidRPr="008A711F">
              <w:rPr>
                <w:rFonts w:ascii="Arial Narrow" w:hAnsi="Arial Narrow" w:cs="Tahoma"/>
                <w:color w:val="000000"/>
                <w:sz w:val="20"/>
                <w:szCs w:val="20"/>
              </w:rPr>
              <w:t>’, ‘</w:t>
            </w:r>
            <w:r>
              <w:rPr>
                <w:rFonts w:ascii="Arial Narrow" w:hAnsi="Arial Narrow" w:cs="Tahoma"/>
                <w:color w:val="000000"/>
                <w:sz w:val="20"/>
                <w:szCs w:val="20"/>
              </w:rPr>
              <w:t>E</w:t>
            </w:r>
            <w:r w:rsidRPr="008A711F">
              <w:rPr>
                <w:rFonts w:ascii="Arial Narrow" w:hAnsi="Arial Narrow" w:cs="Tahoma"/>
                <w:color w:val="000000"/>
                <w:sz w:val="20"/>
                <w:szCs w:val="20"/>
              </w:rPr>
              <w:t>’, and ‘</w:t>
            </w:r>
            <w:r>
              <w:rPr>
                <w:rFonts w:ascii="Arial Narrow" w:hAnsi="Arial Narrow" w:cs="Tahoma"/>
                <w:color w:val="000000"/>
                <w:sz w:val="20"/>
                <w:szCs w:val="20"/>
              </w:rPr>
              <w:t>F</w:t>
            </w:r>
            <w:r w:rsidRPr="008A711F">
              <w:rPr>
                <w:rFonts w:ascii="Arial Narrow" w:hAnsi="Arial Narrow" w:cs="Tahoma"/>
                <w:color w:val="000000"/>
                <w:sz w:val="20"/>
                <w:szCs w:val="20"/>
              </w:rPr>
              <w:t>’ values. The percent of youth re-offending  measured short-term will be auto calculated in ‘</w:t>
            </w:r>
            <w:r>
              <w:rPr>
                <w:rFonts w:ascii="Arial Narrow" w:hAnsi="Arial Narrow" w:cs="Tahoma"/>
                <w:color w:val="000000"/>
                <w:sz w:val="20"/>
                <w:szCs w:val="20"/>
              </w:rPr>
              <w:t>G</w:t>
            </w:r>
            <w:r w:rsidRPr="008A711F">
              <w:rPr>
                <w:rFonts w:ascii="Arial Narrow" w:hAnsi="Arial Narrow" w:cs="Tahoma"/>
                <w:color w:val="000000"/>
                <w:sz w:val="20"/>
                <w:szCs w:val="20"/>
              </w:rPr>
              <w:t xml:space="preserve">.’ </w:t>
            </w:r>
          </w:p>
        </w:tc>
        <w:tc>
          <w:tcPr>
            <w:tcW w:w="2700" w:type="dxa"/>
          </w:tcPr>
          <w:p w:rsidR="003156EC" w:rsidRPr="00A34CA1" w:rsidRDefault="003156EC" w:rsidP="00CB69C4">
            <w:pPr>
              <w:keepLines/>
              <w:numPr>
                <w:ilvl w:val="0"/>
                <w:numId w:val="10"/>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Total number of program youth served</w:t>
            </w:r>
          </w:p>
          <w:p w:rsidR="003156EC" w:rsidRPr="00A34CA1" w:rsidRDefault="003156EC" w:rsidP="00CB69C4">
            <w:pPr>
              <w:keepLines/>
              <w:numPr>
                <w:ilvl w:val="0"/>
                <w:numId w:val="10"/>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w:t>
            </w:r>
            <w:r w:rsidRPr="00A34CA1">
              <w:rPr>
                <w:rFonts w:ascii="Arial Narrow" w:hAnsi="Arial Narrow" w:cs="Tahoma"/>
                <w:sz w:val="20"/>
                <w:szCs w:val="20"/>
              </w:rPr>
              <w:t xml:space="preserve">umber of program youth </w:t>
            </w:r>
            <w:r>
              <w:rPr>
                <w:rFonts w:ascii="Arial Narrow" w:hAnsi="Arial Narrow" w:cs="Tahoma"/>
                <w:sz w:val="20"/>
                <w:szCs w:val="20"/>
              </w:rPr>
              <w:t>tracked during the reporting period</w:t>
            </w:r>
          </w:p>
          <w:p w:rsidR="003156EC" w:rsidRPr="00A34CA1" w:rsidRDefault="003156EC" w:rsidP="00CB69C4">
            <w:pPr>
              <w:keepLines/>
              <w:numPr>
                <w:ilvl w:val="0"/>
                <w:numId w:val="10"/>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Of B, the number of program youth who had a new arrest or new delinquent offense during the reporting period</w:t>
            </w:r>
          </w:p>
          <w:p w:rsidR="003156EC" w:rsidRPr="00A34CA1" w:rsidRDefault="003156EC" w:rsidP="00CB69C4">
            <w:pPr>
              <w:keepLines/>
              <w:numPr>
                <w:ilvl w:val="0"/>
                <w:numId w:val="10"/>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Number of program youth who were recommitted to a juvenile facility during the reporting period</w:t>
            </w:r>
          </w:p>
          <w:p w:rsidR="003156EC" w:rsidRDefault="003156EC" w:rsidP="00CB69C4">
            <w:pPr>
              <w:keepLines/>
              <w:numPr>
                <w:ilvl w:val="0"/>
                <w:numId w:val="10"/>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program youth who were sentenced to adult prison during the reporting period</w:t>
            </w:r>
          </w:p>
          <w:p w:rsidR="003156EC" w:rsidRPr="00600280" w:rsidRDefault="003156EC" w:rsidP="00CB69C4">
            <w:pPr>
              <w:keepLines/>
              <w:numPr>
                <w:ilvl w:val="0"/>
                <w:numId w:val="10"/>
              </w:numPr>
              <w:tabs>
                <w:tab w:val="left" w:pos="285"/>
              </w:tabs>
              <w:spacing w:after="40" w:line="240" w:lineRule="auto"/>
              <w:ind w:left="285" w:hanging="285"/>
              <w:rPr>
                <w:rFonts w:ascii="Arial Narrow" w:hAnsi="Arial Narrow" w:cs="Tahoma"/>
                <w:sz w:val="20"/>
                <w:szCs w:val="20"/>
              </w:rPr>
            </w:pPr>
            <w:r w:rsidRPr="00600280">
              <w:rPr>
                <w:rFonts w:ascii="Arial Narrow" w:hAnsi="Arial Narrow" w:cs="Tahoma"/>
                <w:sz w:val="20"/>
                <w:szCs w:val="20"/>
              </w:rPr>
              <w:t>Number of youth who received another sentence during the reporting period</w:t>
            </w:r>
          </w:p>
          <w:p w:rsidR="003156EC" w:rsidRPr="003B47BB" w:rsidRDefault="003156EC" w:rsidP="003156EC">
            <w:pPr>
              <w:pStyle w:val="ListParagraph"/>
              <w:keepLines/>
              <w:numPr>
                <w:ilvl w:val="0"/>
                <w:numId w:val="10"/>
              </w:numPr>
              <w:tabs>
                <w:tab w:val="left" w:pos="285"/>
              </w:tabs>
              <w:spacing w:afterLines="20" w:after="48"/>
              <w:ind w:left="285" w:hanging="285"/>
              <w:rPr>
                <w:rFonts w:ascii="Arial Narrow" w:hAnsi="Arial Narrow" w:cs="Tahoma"/>
                <w:sz w:val="20"/>
                <w:szCs w:val="20"/>
              </w:rPr>
            </w:pPr>
            <w:r>
              <w:rPr>
                <w:rFonts w:ascii="Arial Narrow" w:hAnsi="Arial Narrow" w:cs="Tahoma"/>
                <w:sz w:val="20"/>
                <w:szCs w:val="20"/>
              </w:rPr>
              <w:t>Percent RECIDIVISM (C/B)</w:t>
            </w:r>
          </w:p>
        </w:tc>
        <w:tc>
          <w:tcPr>
            <w:tcW w:w="1584" w:type="dxa"/>
          </w:tcPr>
          <w:p w:rsidR="003156EC" w:rsidRPr="005C1171" w:rsidRDefault="003156EC" w:rsidP="00571E62">
            <w:pPr>
              <w:keepLines/>
              <w:spacing w:afterLines="20" w:after="48" w:line="240" w:lineRule="auto"/>
              <w:rPr>
                <w:rFonts w:ascii="Arial Narrow" w:hAnsi="Arial Narrow" w:cs="Tahoma"/>
                <w:color w:val="000000"/>
                <w:sz w:val="20"/>
                <w:szCs w:val="20"/>
              </w:rPr>
            </w:pPr>
          </w:p>
        </w:tc>
      </w:tr>
      <w:tr w:rsidR="003156EC" w:rsidRPr="005C1171" w:rsidTr="00973309">
        <w:trPr>
          <w:cantSplit/>
          <w:jc w:val="center"/>
        </w:trPr>
        <w:tc>
          <w:tcPr>
            <w:tcW w:w="361" w:type="dxa"/>
          </w:tcPr>
          <w:p w:rsidR="003156EC" w:rsidRPr="005C1171" w:rsidRDefault="003156EC" w:rsidP="00571E62">
            <w:pPr>
              <w:keepLines/>
              <w:spacing w:afterLines="20" w:after="48" w:line="240" w:lineRule="auto"/>
              <w:rPr>
                <w:rFonts w:ascii="Arial Narrow" w:hAnsi="Arial Narrow" w:cs="Tahoma"/>
                <w:color w:val="000000"/>
                <w:sz w:val="20"/>
                <w:szCs w:val="20"/>
              </w:rPr>
            </w:pPr>
            <w:r>
              <w:rPr>
                <w:rFonts w:ascii="Arial Narrow" w:hAnsi="Arial Narrow" w:cs="Tahoma"/>
                <w:color w:val="000000"/>
                <w:sz w:val="20"/>
                <w:szCs w:val="20"/>
              </w:rPr>
              <w:lastRenderedPageBreak/>
              <w:t>9</w:t>
            </w:r>
          </w:p>
        </w:tc>
        <w:tc>
          <w:tcPr>
            <w:tcW w:w="2051" w:type="dxa"/>
          </w:tcPr>
          <w:p w:rsidR="003156EC" w:rsidRDefault="003156EC" w:rsidP="00571E62">
            <w:pPr>
              <w:pStyle w:val="NoSpacing"/>
              <w:rPr>
                <w:rFonts w:ascii="Arial Narrow" w:hAnsi="Arial Narrow"/>
                <w:sz w:val="20"/>
                <w:szCs w:val="20"/>
              </w:rPr>
            </w:pPr>
            <w:r w:rsidRPr="00F1138D">
              <w:rPr>
                <w:rFonts w:ascii="Arial Narrow" w:hAnsi="Arial Narrow"/>
                <w:color w:val="000000"/>
                <w:sz w:val="20"/>
                <w:szCs w:val="20"/>
              </w:rPr>
              <w:t xml:space="preserve">Number and percent of program youth </w:t>
            </w:r>
            <w:r w:rsidRPr="00F1138D">
              <w:rPr>
                <w:rFonts w:ascii="Arial Narrow" w:hAnsi="Arial Narrow"/>
                <w:sz w:val="20"/>
                <w:szCs w:val="20"/>
              </w:rPr>
              <w:t>who</w:t>
            </w:r>
          </w:p>
          <w:p w:rsidR="003156EC" w:rsidRPr="00F1138D" w:rsidRDefault="003156EC" w:rsidP="00571E62">
            <w:pPr>
              <w:pStyle w:val="NoSpacing"/>
              <w:rPr>
                <w:rFonts w:ascii="Arial Narrow" w:hAnsi="Arial Narrow"/>
                <w:color w:val="000000"/>
                <w:sz w:val="20"/>
                <w:szCs w:val="20"/>
              </w:rPr>
            </w:pPr>
            <w:r w:rsidRPr="00F1138D">
              <w:rPr>
                <w:rFonts w:ascii="Arial Narrow" w:hAnsi="Arial Narrow"/>
                <w:sz w:val="20"/>
                <w:szCs w:val="20"/>
              </w:rPr>
              <w:t>RE-OFFEND (long term)</w:t>
            </w:r>
          </w:p>
          <w:p w:rsidR="003156EC" w:rsidRPr="000672A4" w:rsidRDefault="003156EC" w:rsidP="00571E62">
            <w:pPr>
              <w:pStyle w:val="NoSpacing"/>
              <w:rPr>
                <w:rFonts w:ascii="Arial Narrow" w:hAnsi="Arial Narrow"/>
                <w:b/>
                <w:color w:val="000000"/>
                <w:sz w:val="20"/>
                <w:szCs w:val="20"/>
              </w:rPr>
            </w:pPr>
          </w:p>
          <w:p w:rsidR="003156EC" w:rsidRPr="000672A4" w:rsidRDefault="003156EC" w:rsidP="00571E62">
            <w:pPr>
              <w:pStyle w:val="NoSpacing"/>
              <w:rPr>
                <w:rFonts w:ascii="Arial Narrow" w:hAnsi="Arial Narrow"/>
                <w:b/>
                <w:color w:val="000000"/>
                <w:sz w:val="20"/>
                <w:szCs w:val="20"/>
              </w:rPr>
            </w:pPr>
          </w:p>
        </w:tc>
        <w:tc>
          <w:tcPr>
            <w:tcW w:w="4140" w:type="dxa"/>
          </w:tcPr>
          <w:p w:rsidR="003156EC" w:rsidRPr="00E82223" w:rsidRDefault="003156EC" w:rsidP="00C42222">
            <w:pPr>
              <w:keepLines/>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The recidivism measure counts the number of youth who were re-arrested or seen at a juvenile court (intake) for a new delinquent offense. While there is no commonly accepted measure of recidivism, it is generally measured at one of four access points in the juvenile justice process: arrest, intake, adjudication, and incarceration. </w:t>
            </w:r>
            <w:r w:rsidRPr="00A23AD5">
              <w:rPr>
                <w:rFonts w:ascii="Arial Narrow" w:hAnsi="Arial Narrow" w:cs="Tahoma"/>
                <w:color w:val="000000"/>
                <w:sz w:val="20"/>
                <w:szCs w:val="20"/>
              </w:rPr>
              <w:t xml:space="preserve">Appropriate for any youth-serving program. Official records (police, juvenile court) </w:t>
            </w:r>
            <w:r>
              <w:rPr>
                <w:rFonts w:ascii="Arial Narrow" w:hAnsi="Arial Narrow" w:cs="Tahoma"/>
                <w:color w:val="000000"/>
                <w:sz w:val="20"/>
                <w:szCs w:val="20"/>
              </w:rPr>
              <w:t>are the preferred data source.</w:t>
            </w:r>
          </w:p>
          <w:p w:rsidR="003156EC" w:rsidRPr="005C1171" w:rsidRDefault="003156EC" w:rsidP="00C42222">
            <w:pPr>
              <w:keepLines/>
              <w:spacing w:after="80" w:line="240" w:lineRule="auto"/>
              <w:rPr>
                <w:rFonts w:ascii="Arial Narrow" w:hAnsi="Arial Narrow" w:cs="Tahoma"/>
                <w:color w:val="000000"/>
                <w:sz w:val="20"/>
                <w:szCs w:val="20"/>
              </w:rPr>
            </w:pPr>
            <w:r w:rsidRPr="005C1171">
              <w:rPr>
                <w:rFonts w:ascii="Arial Narrow" w:hAnsi="Arial Narrow" w:cs="Tahoma"/>
                <w:color w:val="000000"/>
                <w:sz w:val="20"/>
                <w:szCs w:val="20"/>
              </w:rPr>
              <w:t xml:space="preserve">The number of youth tracked should reflect the number of program youth that </w:t>
            </w:r>
            <w:r w:rsidRPr="00C42222">
              <w:rPr>
                <w:rFonts w:ascii="Arial Narrow" w:hAnsi="Arial Narrow" w:cs="Tahoma"/>
                <w:sz w:val="20"/>
                <w:szCs w:val="20"/>
              </w:rPr>
              <w:t>a</w:t>
            </w:r>
            <w:r w:rsidRPr="005C1171">
              <w:rPr>
                <w:rFonts w:ascii="Arial Narrow" w:hAnsi="Arial Narrow" w:cs="Tahoma"/>
                <w:color w:val="000000"/>
                <w:sz w:val="20"/>
                <w:szCs w:val="20"/>
              </w:rPr>
              <w:t xml:space="preserve">re followed or monitored for new arrests or offenses 6-12 months after exiting the program. </w:t>
            </w:r>
          </w:p>
          <w:p w:rsidR="003156EC" w:rsidRPr="00E82223" w:rsidRDefault="003156EC" w:rsidP="00C42222">
            <w:pPr>
              <w:keepLines/>
              <w:spacing w:after="8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Certain jurisdictions </w:t>
            </w:r>
            <w:r w:rsidRPr="00C42222">
              <w:rPr>
                <w:rFonts w:ascii="Arial Narrow" w:hAnsi="Arial Narrow" w:cs="Tahoma"/>
                <w:sz w:val="20"/>
                <w:szCs w:val="20"/>
              </w:rPr>
              <w:t>refer</w:t>
            </w:r>
            <w:r w:rsidRPr="00E82223">
              <w:rPr>
                <w:rFonts w:ascii="Arial Narrow" w:hAnsi="Arial Narrow" w:cs="Tahoma"/>
                <w:color w:val="000000"/>
                <w:sz w:val="20"/>
                <w:szCs w:val="20"/>
              </w:rPr>
              <w:t xml:space="preserve"> to adjudications as ‘sentences.’ </w:t>
            </w:r>
          </w:p>
          <w:p w:rsidR="003156EC" w:rsidRPr="00A23AD5" w:rsidRDefault="003156EC" w:rsidP="00C42222">
            <w:pPr>
              <w:keepLines/>
              <w:spacing w:after="80" w:line="240" w:lineRule="auto"/>
              <w:rPr>
                <w:rFonts w:ascii="Arial Narrow" w:hAnsi="Arial Narrow" w:cs="Tahoma"/>
                <w:color w:val="000000"/>
                <w:sz w:val="20"/>
                <w:szCs w:val="20"/>
              </w:rPr>
            </w:pPr>
            <w:r w:rsidRPr="00A23AD5">
              <w:rPr>
                <w:rFonts w:ascii="Arial Narrow" w:hAnsi="Arial Narrow" w:cs="Tahoma"/>
                <w:color w:val="000000"/>
                <w:sz w:val="20"/>
                <w:szCs w:val="20"/>
              </w:rPr>
              <w:t>Other sentences may be community-based sanctions, such as commun</w:t>
            </w:r>
            <w:r>
              <w:rPr>
                <w:rFonts w:ascii="Arial Narrow" w:hAnsi="Arial Narrow" w:cs="Tahoma"/>
                <w:color w:val="000000"/>
                <w:sz w:val="20"/>
                <w:szCs w:val="20"/>
              </w:rPr>
              <w:t>ity service, probation, etc.</w:t>
            </w:r>
          </w:p>
          <w:p w:rsidR="003156EC" w:rsidRPr="005C1171" w:rsidRDefault="003156EC" w:rsidP="00C42222">
            <w:pPr>
              <w:keepLines/>
              <w:spacing w:after="0" w:line="240" w:lineRule="auto"/>
              <w:rPr>
                <w:rFonts w:ascii="Arial Narrow" w:hAnsi="Arial Narrow" w:cs="Tahoma"/>
                <w:color w:val="000000"/>
                <w:sz w:val="20"/>
                <w:szCs w:val="20"/>
              </w:rPr>
            </w:pPr>
            <w:r w:rsidRPr="00E82223">
              <w:rPr>
                <w:rFonts w:ascii="Arial Narrow" w:hAnsi="Arial Narrow" w:cs="Tahoma"/>
                <w:color w:val="000000"/>
                <w:sz w:val="20"/>
                <w:szCs w:val="20"/>
              </w:rPr>
              <w:t xml:space="preserve">Example: If I am tracking 50 program youth then the ‘A’ value would be 50. Of </w:t>
            </w:r>
            <w:r w:rsidRPr="00C42222">
              <w:rPr>
                <w:rFonts w:ascii="Arial Narrow" w:hAnsi="Arial Narrow" w:cs="Tahoma"/>
                <w:sz w:val="20"/>
                <w:szCs w:val="20"/>
              </w:rPr>
              <w:t>these</w:t>
            </w:r>
            <w:r w:rsidRPr="00E82223">
              <w:rPr>
                <w:rFonts w:ascii="Arial Narrow" w:hAnsi="Arial Narrow" w:cs="Tahoma"/>
                <w:color w:val="000000"/>
                <w:sz w:val="20"/>
                <w:szCs w:val="20"/>
              </w:rPr>
              <w:t xml:space="preserve"> 50 program youth that I am tracking, if 25 of them had a new arrest or had a new delinquent offense during the reporting period, then ‘B’ would be 25. This </w:t>
            </w:r>
            <w:r w:rsidRPr="00C42222">
              <w:rPr>
                <w:rFonts w:ascii="Arial Narrow" w:hAnsi="Arial Narrow" w:cs="Tahoma"/>
                <w:sz w:val="20"/>
                <w:szCs w:val="20"/>
              </w:rPr>
              <w:t>l</w:t>
            </w:r>
            <w:r w:rsidRPr="00E82223">
              <w:rPr>
                <w:rFonts w:ascii="Arial Narrow" w:hAnsi="Arial Narrow" w:cs="Tahoma"/>
                <w:color w:val="000000"/>
                <w:sz w:val="20"/>
                <w:szCs w:val="20"/>
              </w:rPr>
              <w:t xml:space="preserve">ogic </w:t>
            </w:r>
            <w:r w:rsidRPr="00C42222">
              <w:rPr>
                <w:rFonts w:ascii="Arial Narrow" w:hAnsi="Arial Narrow" w:cs="Tahoma"/>
                <w:sz w:val="20"/>
                <w:szCs w:val="20"/>
              </w:rPr>
              <w:t>should</w:t>
            </w:r>
            <w:r w:rsidRPr="00E82223">
              <w:rPr>
                <w:rFonts w:ascii="Arial Narrow" w:hAnsi="Arial Narrow" w:cs="Tahoma"/>
                <w:color w:val="000000"/>
                <w:sz w:val="20"/>
                <w:szCs w:val="20"/>
              </w:rPr>
              <w:t xml:space="preserve"> follow for ‘C’, ‘D’, and ‘E’ values. The percent of youth re-offending  measured </w:t>
            </w:r>
            <w:r>
              <w:rPr>
                <w:rFonts w:ascii="Arial Narrow" w:hAnsi="Arial Narrow" w:cs="Tahoma"/>
                <w:color w:val="000000"/>
                <w:sz w:val="20"/>
                <w:szCs w:val="20"/>
              </w:rPr>
              <w:t>long</w:t>
            </w:r>
            <w:r w:rsidRPr="00E82223">
              <w:rPr>
                <w:rFonts w:ascii="Arial Narrow" w:hAnsi="Arial Narrow" w:cs="Tahoma"/>
                <w:color w:val="000000"/>
                <w:sz w:val="20"/>
                <w:szCs w:val="20"/>
              </w:rPr>
              <w:t xml:space="preserve">-term will be auto calculated in ‘F.’ </w:t>
            </w:r>
          </w:p>
        </w:tc>
        <w:tc>
          <w:tcPr>
            <w:tcW w:w="2700" w:type="dxa"/>
          </w:tcPr>
          <w:p w:rsidR="003156EC" w:rsidRPr="000B7176" w:rsidRDefault="003156EC" w:rsidP="00CB69C4">
            <w:pPr>
              <w:keepLines/>
              <w:numPr>
                <w:ilvl w:val="0"/>
                <w:numId w:val="46"/>
              </w:numPr>
              <w:tabs>
                <w:tab w:val="left" w:pos="285"/>
              </w:tabs>
              <w:spacing w:after="40" w:line="240" w:lineRule="auto"/>
              <w:ind w:left="285" w:hanging="285"/>
              <w:rPr>
                <w:rFonts w:ascii="Arial Narrow" w:hAnsi="Arial Narrow" w:cs="Tahoma"/>
                <w:sz w:val="20"/>
                <w:szCs w:val="20"/>
              </w:rPr>
            </w:pPr>
            <w:r w:rsidRPr="000B7176">
              <w:rPr>
                <w:rFonts w:ascii="Arial Narrow" w:hAnsi="Arial Narrow" w:cs="Tahoma"/>
                <w:sz w:val="20"/>
                <w:szCs w:val="20"/>
              </w:rPr>
              <w:t>Number of program youth who exited the program 6-12 months ago that you are tracking</w:t>
            </w:r>
          </w:p>
          <w:p w:rsidR="003156EC" w:rsidRPr="000B7176" w:rsidRDefault="003156EC" w:rsidP="00CB69C4">
            <w:pPr>
              <w:keepLines/>
              <w:numPr>
                <w:ilvl w:val="0"/>
                <w:numId w:val="46"/>
              </w:numPr>
              <w:tabs>
                <w:tab w:val="left" w:pos="285"/>
              </w:tabs>
              <w:spacing w:after="40" w:line="240" w:lineRule="auto"/>
              <w:ind w:left="285" w:hanging="285"/>
              <w:rPr>
                <w:rFonts w:ascii="Arial Narrow" w:hAnsi="Arial Narrow" w:cs="Tahoma"/>
                <w:sz w:val="20"/>
                <w:szCs w:val="20"/>
              </w:rPr>
            </w:pPr>
            <w:r w:rsidRPr="000B7176">
              <w:rPr>
                <w:rFonts w:ascii="Arial Narrow" w:hAnsi="Arial Narrow" w:cs="Tahoma"/>
                <w:sz w:val="20"/>
                <w:szCs w:val="20"/>
              </w:rPr>
              <w:t>Of A, the number of program youth who had a new arrest or new delinquent offense during the reporting period</w:t>
            </w:r>
          </w:p>
          <w:p w:rsidR="003156EC" w:rsidRPr="000B7176" w:rsidRDefault="003156EC" w:rsidP="00CB69C4">
            <w:pPr>
              <w:keepLines/>
              <w:numPr>
                <w:ilvl w:val="0"/>
                <w:numId w:val="46"/>
              </w:numPr>
              <w:tabs>
                <w:tab w:val="left" w:pos="285"/>
              </w:tabs>
              <w:spacing w:after="40" w:line="240" w:lineRule="auto"/>
              <w:ind w:left="285" w:hanging="285"/>
              <w:rPr>
                <w:rFonts w:ascii="Arial Narrow" w:hAnsi="Arial Narrow" w:cs="Tahoma"/>
                <w:sz w:val="20"/>
                <w:szCs w:val="20"/>
              </w:rPr>
            </w:pPr>
            <w:r w:rsidRPr="000B7176">
              <w:rPr>
                <w:rFonts w:ascii="Arial Narrow" w:hAnsi="Arial Narrow" w:cs="Tahoma"/>
                <w:sz w:val="20"/>
                <w:szCs w:val="20"/>
              </w:rPr>
              <w:t>Number of program youth who were recommitted to a juvenile facility during the reporting period</w:t>
            </w:r>
          </w:p>
          <w:p w:rsidR="003156EC" w:rsidRPr="000B7176" w:rsidRDefault="003156EC" w:rsidP="00CB69C4">
            <w:pPr>
              <w:keepLines/>
              <w:numPr>
                <w:ilvl w:val="0"/>
                <w:numId w:val="46"/>
              </w:numPr>
              <w:tabs>
                <w:tab w:val="left" w:pos="285"/>
              </w:tabs>
              <w:spacing w:after="40" w:line="240" w:lineRule="auto"/>
              <w:ind w:left="285" w:hanging="285"/>
              <w:rPr>
                <w:rFonts w:ascii="Arial Narrow" w:hAnsi="Arial Narrow" w:cs="Tahoma"/>
                <w:sz w:val="20"/>
                <w:szCs w:val="20"/>
              </w:rPr>
            </w:pPr>
            <w:r w:rsidRPr="000B7176">
              <w:rPr>
                <w:rFonts w:ascii="Arial Narrow" w:hAnsi="Arial Narrow" w:cs="Tahoma"/>
                <w:sz w:val="20"/>
                <w:szCs w:val="20"/>
              </w:rPr>
              <w:t>Number of program youth who were sentenced to adult prison during the reporting period</w:t>
            </w:r>
          </w:p>
          <w:p w:rsidR="003156EC" w:rsidRPr="000B7176" w:rsidRDefault="003156EC" w:rsidP="00CB69C4">
            <w:pPr>
              <w:keepLines/>
              <w:numPr>
                <w:ilvl w:val="0"/>
                <w:numId w:val="46"/>
              </w:numPr>
              <w:tabs>
                <w:tab w:val="left" w:pos="285"/>
              </w:tabs>
              <w:spacing w:after="40" w:line="240" w:lineRule="auto"/>
              <w:ind w:left="285" w:hanging="285"/>
              <w:rPr>
                <w:rFonts w:ascii="Arial Narrow" w:hAnsi="Arial Narrow" w:cs="Tahoma"/>
                <w:sz w:val="20"/>
                <w:szCs w:val="20"/>
              </w:rPr>
            </w:pPr>
            <w:r w:rsidRPr="000B7176">
              <w:rPr>
                <w:rFonts w:ascii="Arial Narrow" w:hAnsi="Arial Narrow" w:cs="Tahoma"/>
                <w:sz w:val="20"/>
                <w:szCs w:val="20"/>
              </w:rPr>
              <w:t>Number of youth who received another sentence during the reporting period</w:t>
            </w:r>
          </w:p>
          <w:p w:rsidR="003156EC" w:rsidRPr="000B7176" w:rsidRDefault="003156EC" w:rsidP="00CB69C4">
            <w:pPr>
              <w:keepLines/>
              <w:numPr>
                <w:ilvl w:val="0"/>
                <w:numId w:val="46"/>
              </w:numPr>
              <w:tabs>
                <w:tab w:val="left" w:pos="285"/>
              </w:tabs>
              <w:spacing w:after="40" w:line="240" w:lineRule="auto"/>
              <w:ind w:left="285" w:hanging="285"/>
              <w:rPr>
                <w:rFonts w:ascii="Arial Narrow" w:hAnsi="Arial Narrow" w:cs="Tahoma"/>
                <w:sz w:val="20"/>
                <w:szCs w:val="20"/>
              </w:rPr>
            </w:pPr>
            <w:r w:rsidRPr="000B7176">
              <w:rPr>
                <w:rFonts w:ascii="Arial Narrow" w:hAnsi="Arial Narrow" w:cs="Tahoma"/>
                <w:sz w:val="20"/>
                <w:szCs w:val="20"/>
              </w:rPr>
              <w:t>Percent RECIDIVISM (B/A)</w:t>
            </w:r>
          </w:p>
        </w:tc>
        <w:tc>
          <w:tcPr>
            <w:tcW w:w="1584" w:type="dxa"/>
          </w:tcPr>
          <w:p w:rsidR="003156EC" w:rsidRPr="005C1171" w:rsidRDefault="003156EC" w:rsidP="00571E62">
            <w:pPr>
              <w:keepLines/>
              <w:spacing w:afterLines="20" w:after="48" w:line="240" w:lineRule="auto"/>
              <w:rPr>
                <w:rFonts w:ascii="Arial Narrow" w:hAnsi="Arial Narrow" w:cs="Tahoma"/>
                <w:sz w:val="20"/>
                <w:szCs w:val="20"/>
              </w:rPr>
            </w:pPr>
          </w:p>
        </w:tc>
      </w:tr>
      <w:tr w:rsidR="003156EC" w:rsidRPr="005C1171" w:rsidTr="00973309">
        <w:trPr>
          <w:cantSplit/>
          <w:jc w:val="center"/>
        </w:trPr>
        <w:tc>
          <w:tcPr>
            <w:tcW w:w="361" w:type="dxa"/>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t>10</w:t>
            </w:r>
          </w:p>
        </w:tc>
        <w:tc>
          <w:tcPr>
            <w:tcW w:w="2051" w:type="dxa"/>
          </w:tcPr>
          <w:p w:rsidR="003156EC" w:rsidRPr="00CB69C4" w:rsidRDefault="003156EC" w:rsidP="00571E62">
            <w:pPr>
              <w:pStyle w:val="NoSpacing"/>
              <w:rPr>
                <w:rFonts w:ascii="Arial Narrow" w:hAnsi="Arial Narrow"/>
                <w:sz w:val="20"/>
                <w:szCs w:val="20"/>
              </w:rPr>
            </w:pPr>
            <w:r w:rsidRPr="00F1138D">
              <w:rPr>
                <w:rFonts w:ascii="Arial Narrow" w:hAnsi="Arial Narrow"/>
                <w:sz w:val="20"/>
                <w:szCs w:val="20"/>
              </w:rPr>
              <w:t>Number and percent of program youth who are VICTIMIZED (short term)</w:t>
            </w:r>
          </w:p>
        </w:tc>
        <w:tc>
          <w:tcPr>
            <w:tcW w:w="4140" w:type="dxa"/>
          </w:tcPr>
          <w:p w:rsidR="003156EC" w:rsidRDefault="003156EC" w:rsidP="00C42222">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measure determines the number of program youth who are harmed or adversely affected by someone else’s criminal actions. Victimization can be physical or psychological; it also includes harm or </w:t>
            </w:r>
            <w:r w:rsidRPr="00C42222">
              <w:rPr>
                <w:rFonts w:ascii="Arial Narrow" w:hAnsi="Arial Narrow" w:cs="Tahoma"/>
                <w:sz w:val="20"/>
                <w:szCs w:val="20"/>
              </w:rPr>
              <w:t>adverse</w:t>
            </w:r>
            <w:r w:rsidRPr="00EC24A0">
              <w:rPr>
                <w:rFonts w:ascii="Arial Narrow" w:hAnsi="Arial Narrow" w:cs="Tahoma"/>
                <w:color w:val="000000"/>
                <w:sz w:val="20"/>
                <w:szCs w:val="20"/>
              </w:rPr>
              <w:t xml:space="preserve"> effects to youth’s property. </w:t>
            </w:r>
            <w:r w:rsidRPr="0069743B">
              <w:rPr>
                <w:rFonts w:ascii="Arial Narrow" w:hAnsi="Arial Narrow" w:cs="Tahoma"/>
                <w:color w:val="000000"/>
                <w:sz w:val="20"/>
                <w:szCs w:val="20"/>
              </w:rPr>
              <w:t>Appropriate for any youth-serving program. Official records (police, juvenile court)</w:t>
            </w:r>
            <w:r>
              <w:rPr>
                <w:rFonts w:ascii="Arial Narrow" w:hAnsi="Arial Narrow" w:cs="Tahoma"/>
                <w:color w:val="000000"/>
                <w:sz w:val="20"/>
                <w:szCs w:val="20"/>
              </w:rPr>
              <w:t xml:space="preserve"> are the preferred data source</w:t>
            </w:r>
          </w:p>
          <w:p w:rsidR="003156EC" w:rsidRPr="00EC24A0" w:rsidRDefault="003156EC" w:rsidP="00C42222">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 xml:space="preserve">The number of youth tracked should reflect the number of program youth that are followed or monitored for victimization. Ideally this </w:t>
            </w:r>
            <w:r w:rsidRPr="00C42222">
              <w:rPr>
                <w:rFonts w:ascii="Arial Narrow" w:hAnsi="Arial Narrow" w:cs="Tahoma"/>
                <w:sz w:val="20"/>
                <w:szCs w:val="20"/>
              </w:rPr>
              <w:t>number</w:t>
            </w:r>
            <w:r w:rsidRPr="00EC24A0">
              <w:rPr>
                <w:rFonts w:ascii="Arial Narrow" w:hAnsi="Arial Narrow" w:cs="Tahoma"/>
                <w:color w:val="000000"/>
                <w:sz w:val="20"/>
                <w:szCs w:val="20"/>
              </w:rPr>
              <w:t xml:space="preserve"> should be all youth served by the program during the reporting period. </w:t>
            </w:r>
          </w:p>
          <w:p w:rsidR="003156EC" w:rsidRPr="005C1171" w:rsidRDefault="003156EC" w:rsidP="00C42222">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If I am tracking 50 program youth, then, the ‘B’ value would be 50. Of these 50 program youth that I am tracking, if 25 of them were victimized during the reporting period, then ‘</w:t>
            </w:r>
            <w:r>
              <w:rPr>
                <w:rFonts w:ascii="Arial Narrow" w:hAnsi="Arial Narrow" w:cs="Tahoma"/>
                <w:color w:val="000000"/>
                <w:sz w:val="20"/>
                <w:szCs w:val="20"/>
              </w:rPr>
              <w:t>C</w:t>
            </w:r>
            <w:r w:rsidRPr="00EC24A0">
              <w:rPr>
                <w:rFonts w:ascii="Arial Narrow" w:hAnsi="Arial Narrow" w:cs="Tahoma"/>
                <w:color w:val="000000"/>
                <w:sz w:val="20"/>
                <w:szCs w:val="20"/>
              </w:rPr>
              <w:t xml:space="preserve">’ would be </w:t>
            </w:r>
            <w:r w:rsidRPr="00C42222">
              <w:rPr>
                <w:rFonts w:ascii="Arial Narrow" w:hAnsi="Arial Narrow" w:cs="Tahoma"/>
                <w:sz w:val="20"/>
                <w:szCs w:val="20"/>
              </w:rPr>
              <w:t>25</w:t>
            </w:r>
            <w:r w:rsidRPr="00EC24A0">
              <w:rPr>
                <w:rFonts w:ascii="Arial Narrow" w:hAnsi="Arial Narrow" w:cs="Tahoma"/>
                <w:color w:val="000000"/>
                <w:sz w:val="20"/>
                <w:szCs w:val="20"/>
              </w:rPr>
              <w:t>. The percent of youth who are victimized measured short-term will be auto calculated in ‘</w:t>
            </w:r>
            <w:r>
              <w:rPr>
                <w:rFonts w:ascii="Arial Narrow" w:hAnsi="Arial Narrow" w:cs="Tahoma"/>
                <w:color w:val="000000"/>
                <w:sz w:val="20"/>
                <w:szCs w:val="20"/>
              </w:rPr>
              <w:t>D</w:t>
            </w:r>
            <w:r w:rsidRPr="00EC24A0">
              <w:rPr>
                <w:rFonts w:ascii="Arial Narrow" w:hAnsi="Arial Narrow" w:cs="Tahoma"/>
                <w:color w:val="000000"/>
                <w:sz w:val="20"/>
                <w:szCs w:val="20"/>
              </w:rPr>
              <w:t>’ based on ‘</w:t>
            </w:r>
            <w:r>
              <w:rPr>
                <w:rFonts w:ascii="Arial Narrow" w:hAnsi="Arial Narrow" w:cs="Tahoma"/>
                <w:color w:val="000000"/>
                <w:sz w:val="20"/>
                <w:szCs w:val="20"/>
              </w:rPr>
              <w:t>B</w:t>
            </w:r>
            <w:r w:rsidRPr="00EC24A0">
              <w:rPr>
                <w:rFonts w:ascii="Arial Narrow" w:hAnsi="Arial Narrow" w:cs="Tahoma"/>
                <w:color w:val="000000"/>
                <w:sz w:val="20"/>
                <w:szCs w:val="20"/>
              </w:rPr>
              <w:t>’ and ‘</w:t>
            </w:r>
            <w:r>
              <w:rPr>
                <w:rFonts w:ascii="Arial Narrow" w:hAnsi="Arial Narrow" w:cs="Tahoma"/>
                <w:color w:val="000000"/>
                <w:sz w:val="20"/>
                <w:szCs w:val="20"/>
              </w:rPr>
              <w:t>C</w:t>
            </w:r>
            <w:r w:rsidRPr="00EC24A0">
              <w:rPr>
                <w:rFonts w:ascii="Arial Narrow" w:hAnsi="Arial Narrow" w:cs="Tahoma"/>
                <w:color w:val="000000"/>
                <w:sz w:val="20"/>
                <w:szCs w:val="20"/>
              </w:rPr>
              <w:t xml:space="preserve">’ values.  </w:t>
            </w:r>
          </w:p>
        </w:tc>
        <w:tc>
          <w:tcPr>
            <w:tcW w:w="2700" w:type="dxa"/>
          </w:tcPr>
          <w:p w:rsidR="003156EC" w:rsidRDefault="003156EC" w:rsidP="00CB69C4">
            <w:pPr>
              <w:keepLines/>
              <w:numPr>
                <w:ilvl w:val="0"/>
                <w:numId w:val="47"/>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Total number of program youth served</w:t>
            </w:r>
          </w:p>
          <w:p w:rsidR="003156EC" w:rsidRPr="000B7176" w:rsidRDefault="003156EC" w:rsidP="00CB69C4">
            <w:pPr>
              <w:keepLines/>
              <w:numPr>
                <w:ilvl w:val="0"/>
                <w:numId w:val="47"/>
              </w:numPr>
              <w:tabs>
                <w:tab w:val="left" w:pos="285"/>
              </w:tabs>
              <w:spacing w:after="40" w:line="240" w:lineRule="auto"/>
              <w:ind w:left="285" w:hanging="285"/>
              <w:rPr>
                <w:rFonts w:ascii="Arial Narrow" w:hAnsi="Arial Narrow" w:cs="Tahoma"/>
                <w:sz w:val="20"/>
                <w:szCs w:val="20"/>
              </w:rPr>
            </w:pPr>
            <w:r w:rsidRPr="000B7176">
              <w:rPr>
                <w:rFonts w:ascii="Arial Narrow" w:hAnsi="Arial Narrow" w:cs="Tahoma"/>
                <w:sz w:val="20"/>
                <w:szCs w:val="20"/>
              </w:rPr>
              <w:t>Number of program youth tracked during the reporting period for victimization</w:t>
            </w:r>
          </w:p>
          <w:p w:rsidR="003156EC" w:rsidRPr="000B7176" w:rsidRDefault="003156EC" w:rsidP="00CB69C4">
            <w:pPr>
              <w:keepLines/>
              <w:numPr>
                <w:ilvl w:val="0"/>
                <w:numId w:val="47"/>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Of B</w:t>
            </w:r>
            <w:r w:rsidRPr="000B7176">
              <w:rPr>
                <w:rFonts w:ascii="Arial Narrow" w:hAnsi="Arial Narrow" w:cs="Tahoma"/>
                <w:sz w:val="20"/>
                <w:szCs w:val="20"/>
              </w:rPr>
              <w:t>, the number of program youth who were victimized</w:t>
            </w:r>
          </w:p>
          <w:p w:rsidR="003156EC" w:rsidRPr="00B31E44" w:rsidRDefault="003156EC" w:rsidP="00CB69C4">
            <w:pPr>
              <w:keepLines/>
              <w:numPr>
                <w:ilvl w:val="0"/>
                <w:numId w:val="47"/>
              </w:numPr>
              <w:tabs>
                <w:tab w:val="left" w:pos="285"/>
              </w:tabs>
              <w:spacing w:after="40" w:line="240" w:lineRule="auto"/>
              <w:ind w:left="285" w:hanging="285"/>
              <w:rPr>
                <w:rFonts w:ascii="Arial Narrow" w:hAnsi="Arial Narrow" w:cs="Tahoma"/>
                <w:sz w:val="20"/>
                <w:szCs w:val="20"/>
              </w:rPr>
            </w:pPr>
            <w:r>
              <w:rPr>
                <w:rFonts w:ascii="Arial Narrow" w:hAnsi="Arial Narrow" w:cs="Tahoma"/>
                <w:sz w:val="20"/>
                <w:szCs w:val="20"/>
              </w:rPr>
              <w:t>Percent VICTIMIZED (C/B)</w:t>
            </w:r>
          </w:p>
        </w:tc>
        <w:tc>
          <w:tcPr>
            <w:tcW w:w="1584" w:type="dxa"/>
          </w:tcPr>
          <w:p w:rsidR="003156EC" w:rsidRPr="005C1171" w:rsidRDefault="003156EC" w:rsidP="00571E62">
            <w:pPr>
              <w:tabs>
                <w:tab w:val="left" w:pos="103"/>
                <w:tab w:val="left" w:pos="283"/>
                <w:tab w:val="left" w:pos="823"/>
              </w:tabs>
              <w:spacing w:afterLines="20" w:after="48" w:line="240" w:lineRule="auto"/>
              <w:rPr>
                <w:rFonts w:ascii="Arial Narrow" w:hAnsi="Arial Narrow" w:cs="Tahoma"/>
                <w:sz w:val="20"/>
                <w:szCs w:val="20"/>
              </w:rPr>
            </w:pPr>
          </w:p>
        </w:tc>
      </w:tr>
      <w:tr w:rsidR="003156EC" w:rsidRPr="005C1171" w:rsidTr="00973309">
        <w:trPr>
          <w:cantSplit/>
          <w:trHeight w:val="3685"/>
          <w:jc w:val="center"/>
        </w:trPr>
        <w:tc>
          <w:tcPr>
            <w:tcW w:w="361" w:type="dxa"/>
          </w:tcPr>
          <w:p w:rsidR="003156EC" w:rsidRPr="005C1171" w:rsidRDefault="003156EC" w:rsidP="00571E62">
            <w:pPr>
              <w:keepLines/>
              <w:spacing w:afterLines="20" w:after="48" w:line="240" w:lineRule="auto"/>
              <w:rPr>
                <w:rFonts w:ascii="Arial Narrow" w:hAnsi="Arial Narrow" w:cs="Tahoma"/>
                <w:color w:val="000000"/>
                <w:sz w:val="20"/>
                <w:szCs w:val="20"/>
              </w:rPr>
            </w:pPr>
            <w:r w:rsidRPr="005C1171">
              <w:rPr>
                <w:rFonts w:ascii="Arial Narrow" w:hAnsi="Arial Narrow" w:cs="Tahoma"/>
                <w:color w:val="000000"/>
                <w:sz w:val="20"/>
                <w:szCs w:val="20"/>
              </w:rPr>
              <w:lastRenderedPageBreak/>
              <w:t>10</w:t>
            </w:r>
          </w:p>
        </w:tc>
        <w:tc>
          <w:tcPr>
            <w:tcW w:w="2051" w:type="dxa"/>
          </w:tcPr>
          <w:p w:rsidR="003156EC" w:rsidRPr="00CB69C4" w:rsidRDefault="003156EC" w:rsidP="00571E62">
            <w:pPr>
              <w:pStyle w:val="NoSpacing"/>
              <w:rPr>
                <w:rFonts w:ascii="Arial Narrow" w:hAnsi="Arial Narrow"/>
                <w:color w:val="000000"/>
                <w:sz w:val="20"/>
                <w:szCs w:val="20"/>
              </w:rPr>
            </w:pPr>
            <w:r w:rsidRPr="00F1138D">
              <w:rPr>
                <w:rFonts w:ascii="Arial Narrow" w:hAnsi="Arial Narrow"/>
                <w:color w:val="000000"/>
                <w:sz w:val="20"/>
                <w:szCs w:val="20"/>
              </w:rPr>
              <w:t xml:space="preserve">Number and percent of program youth who are </w:t>
            </w:r>
            <w:r w:rsidRPr="00F1138D">
              <w:rPr>
                <w:rFonts w:ascii="Arial Narrow" w:hAnsi="Arial Narrow"/>
                <w:sz w:val="20"/>
                <w:szCs w:val="20"/>
              </w:rPr>
              <w:t xml:space="preserve">VICTIMIZED </w:t>
            </w:r>
            <w:r w:rsidRPr="00F1138D">
              <w:rPr>
                <w:rFonts w:ascii="Arial Narrow" w:hAnsi="Arial Narrow"/>
                <w:color w:val="000000"/>
                <w:sz w:val="20"/>
                <w:szCs w:val="20"/>
              </w:rPr>
              <w:t>(long term)</w:t>
            </w:r>
          </w:p>
        </w:tc>
        <w:tc>
          <w:tcPr>
            <w:tcW w:w="4140" w:type="dxa"/>
          </w:tcPr>
          <w:p w:rsidR="003156EC" w:rsidRPr="00EC24A0" w:rsidRDefault="003156EC" w:rsidP="00C42222">
            <w:pPr>
              <w:keepLines/>
              <w:spacing w:after="80" w:line="240" w:lineRule="auto"/>
              <w:rPr>
                <w:rFonts w:ascii="Arial Narrow" w:hAnsi="Arial Narrow" w:cs="Tahoma"/>
                <w:color w:val="000000"/>
                <w:sz w:val="20"/>
                <w:szCs w:val="20"/>
              </w:rPr>
            </w:pPr>
            <w:r w:rsidRPr="00EC24A0">
              <w:rPr>
                <w:rFonts w:ascii="Arial Narrow" w:hAnsi="Arial Narrow" w:cs="Tahoma"/>
                <w:color w:val="000000"/>
                <w:sz w:val="20"/>
                <w:szCs w:val="20"/>
              </w:rPr>
              <w:t>The measure determines the number of program youth who are harmed or adversely affected by someone else’s criminal actions. Victimization can be physical or psychological; it also includes harm or adverse effects to youth’s property. The number of youth tracked should reflect the number of program youth that are followed or monitored for victimization 6-12 months after exiting the program.</w:t>
            </w:r>
          </w:p>
          <w:p w:rsidR="003156EC" w:rsidRPr="005C1171" w:rsidRDefault="003156EC" w:rsidP="00C42222">
            <w:pPr>
              <w:keepLines/>
              <w:spacing w:after="0" w:line="240" w:lineRule="auto"/>
              <w:rPr>
                <w:rFonts w:ascii="Arial Narrow" w:hAnsi="Arial Narrow" w:cs="Tahoma"/>
                <w:color w:val="000000"/>
                <w:sz w:val="20"/>
                <w:szCs w:val="20"/>
              </w:rPr>
            </w:pPr>
            <w:r w:rsidRPr="00EC24A0">
              <w:rPr>
                <w:rFonts w:ascii="Arial Narrow" w:hAnsi="Arial Narrow" w:cs="Tahoma"/>
                <w:bCs/>
                <w:color w:val="000000"/>
                <w:sz w:val="20"/>
                <w:szCs w:val="20"/>
              </w:rPr>
              <w:t>Example:</w:t>
            </w:r>
            <w:r w:rsidRPr="00EC24A0">
              <w:rPr>
                <w:rFonts w:ascii="Arial Narrow" w:hAnsi="Arial Narrow" w:cs="Tahoma"/>
                <w:b/>
                <w:bCs/>
                <w:color w:val="000000"/>
                <w:sz w:val="20"/>
                <w:szCs w:val="20"/>
              </w:rPr>
              <w:t xml:space="preserve"> </w:t>
            </w:r>
            <w:r w:rsidRPr="00EC24A0">
              <w:rPr>
                <w:rFonts w:ascii="Arial Narrow" w:hAnsi="Arial Narrow" w:cs="Tahoma"/>
                <w:color w:val="000000"/>
                <w:sz w:val="20"/>
                <w:szCs w:val="20"/>
              </w:rPr>
              <w:t xml:space="preserve">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w:t>
            </w:r>
            <w:r w:rsidRPr="00C42222">
              <w:rPr>
                <w:rFonts w:ascii="Arial Narrow" w:hAnsi="Arial Narrow" w:cs="Tahoma"/>
                <w:sz w:val="20"/>
                <w:szCs w:val="20"/>
              </w:rPr>
              <w:t>should</w:t>
            </w:r>
            <w:r w:rsidRPr="00EC24A0">
              <w:rPr>
                <w:rFonts w:ascii="Arial Narrow" w:hAnsi="Arial Narrow" w:cs="Tahoma"/>
                <w:color w:val="000000"/>
                <w:sz w:val="20"/>
                <w:szCs w:val="20"/>
              </w:rPr>
              <w:t xml:space="preserve"> be recorded as 65. The percent of youth who are victimized measured long-term will be auto calculated in ‘C’ based on ‘A’ </w:t>
            </w:r>
            <w:r w:rsidRPr="00C42222">
              <w:rPr>
                <w:rFonts w:ascii="Arial Narrow" w:hAnsi="Arial Narrow" w:cs="Tahoma"/>
                <w:sz w:val="20"/>
                <w:szCs w:val="20"/>
              </w:rPr>
              <w:t>and</w:t>
            </w:r>
            <w:r w:rsidRPr="00EC24A0">
              <w:rPr>
                <w:rFonts w:ascii="Arial Narrow" w:hAnsi="Arial Narrow" w:cs="Tahoma"/>
                <w:color w:val="000000"/>
                <w:sz w:val="20"/>
                <w:szCs w:val="20"/>
              </w:rPr>
              <w:t xml:space="preserve"> ‘B’ values. </w:t>
            </w:r>
          </w:p>
        </w:tc>
        <w:tc>
          <w:tcPr>
            <w:tcW w:w="2700" w:type="dxa"/>
          </w:tcPr>
          <w:p w:rsidR="003156EC" w:rsidRPr="004336C9" w:rsidRDefault="003156EC" w:rsidP="003156EC">
            <w:pPr>
              <w:pStyle w:val="ListParagraph"/>
              <w:keepLines/>
              <w:numPr>
                <w:ilvl w:val="0"/>
                <w:numId w:val="3"/>
              </w:numPr>
              <w:spacing w:afterLines="20" w:after="48"/>
              <w:ind w:left="285" w:hanging="243"/>
              <w:rPr>
                <w:rFonts w:ascii="Arial Narrow" w:hAnsi="Arial Narrow" w:cs="Tahoma"/>
                <w:sz w:val="20"/>
                <w:szCs w:val="20"/>
              </w:rPr>
            </w:pPr>
            <w:r w:rsidRPr="004336C9">
              <w:rPr>
                <w:rFonts w:ascii="Arial Narrow" w:hAnsi="Arial Narrow" w:cs="Tahoma"/>
                <w:sz w:val="20"/>
                <w:szCs w:val="20"/>
              </w:rPr>
              <w:t>Number of program youth who exited the program 6-12 months ago that you are tracking for victimization</w:t>
            </w:r>
          </w:p>
          <w:p w:rsidR="003156EC" w:rsidRPr="004336C9" w:rsidRDefault="003156EC" w:rsidP="003156EC">
            <w:pPr>
              <w:pStyle w:val="ListParagraph"/>
              <w:keepLines/>
              <w:numPr>
                <w:ilvl w:val="0"/>
                <w:numId w:val="3"/>
              </w:numPr>
              <w:spacing w:afterLines="20" w:after="48"/>
              <w:ind w:left="285" w:hanging="243"/>
              <w:rPr>
                <w:rFonts w:ascii="Arial Narrow" w:hAnsi="Arial Narrow" w:cs="Tahoma"/>
                <w:sz w:val="20"/>
                <w:szCs w:val="20"/>
              </w:rPr>
            </w:pPr>
            <w:r w:rsidRPr="004336C9">
              <w:rPr>
                <w:rFonts w:ascii="Arial Narrow" w:hAnsi="Arial Narrow" w:cs="Tahoma"/>
                <w:sz w:val="20"/>
                <w:szCs w:val="20"/>
              </w:rPr>
              <w:t xml:space="preserve">Of A, the number of program youth who were victimized during </w:t>
            </w:r>
            <w:r>
              <w:rPr>
                <w:rFonts w:ascii="Arial Narrow" w:hAnsi="Arial Narrow" w:cs="Tahoma"/>
                <w:sz w:val="20"/>
                <w:szCs w:val="20"/>
              </w:rPr>
              <w:t>the</w:t>
            </w:r>
            <w:r w:rsidRPr="004336C9">
              <w:rPr>
                <w:rFonts w:ascii="Arial Narrow" w:hAnsi="Arial Narrow" w:cs="Tahoma"/>
                <w:sz w:val="20"/>
                <w:szCs w:val="20"/>
              </w:rPr>
              <w:t xml:space="preserve"> reporting period</w:t>
            </w:r>
          </w:p>
          <w:p w:rsidR="003156EC" w:rsidRPr="004336C9" w:rsidRDefault="003156EC" w:rsidP="003156EC">
            <w:pPr>
              <w:pStyle w:val="ListParagraph"/>
              <w:keepLines/>
              <w:numPr>
                <w:ilvl w:val="0"/>
                <w:numId w:val="3"/>
              </w:numPr>
              <w:spacing w:afterLines="20" w:after="48"/>
              <w:ind w:left="285" w:hanging="243"/>
              <w:rPr>
                <w:rFonts w:ascii="Arial Narrow" w:hAnsi="Arial Narrow" w:cs="Tahoma"/>
                <w:sz w:val="20"/>
                <w:szCs w:val="20"/>
              </w:rPr>
            </w:pPr>
            <w:r>
              <w:rPr>
                <w:rFonts w:ascii="Arial Narrow" w:hAnsi="Arial Narrow" w:cs="Tahoma"/>
                <w:sz w:val="20"/>
                <w:szCs w:val="20"/>
              </w:rPr>
              <w:t xml:space="preserve"> </w:t>
            </w:r>
            <w:r w:rsidRPr="004336C9">
              <w:rPr>
                <w:rFonts w:ascii="Arial Narrow" w:hAnsi="Arial Narrow" w:cs="Tahoma"/>
                <w:sz w:val="20"/>
                <w:szCs w:val="20"/>
              </w:rPr>
              <w:t>Percent VICTIMIZED (B/A)</w:t>
            </w:r>
          </w:p>
        </w:tc>
        <w:tc>
          <w:tcPr>
            <w:tcW w:w="1584" w:type="dxa"/>
          </w:tcPr>
          <w:p w:rsidR="003156EC" w:rsidRPr="005C1171" w:rsidRDefault="003156EC" w:rsidP="00571E62">
            <w:pPr>
              <w:tabs>
                <w:tab w:val="left" w:pos="103"/>
                <w:tab w:val="left" w:pos="283"/>
                <w:tab w:val="left" w:pos="823"/>
              </w:tabs>
              <w:spacing w:afterLines="20" w:after="48" w:line="240" w:lineRule="auto"/>
              <w:rPr>
                <w:rFonts w:ascii="Arial Narrow" w:hAnsi="Arial Narrow" w:cs="Tahoma"/>
                <w:sz w:val="20"/>
                <w:szCs w:val="20"/>
              </w:rPr>
            </w:pPr>
          </w:p>
        </w:tc>
      </w:tr>
      <w:tr w:rsidR="003156EC" w:rsidRPr="005C1171" w:rsidTr="00973309">
        <w:trPr>
          <w:cantSplit/>
          <w:trHeight w:val="3433"/>
          <w:jc w:val="center"/>
        </w:trPr>
        <w:tc>
          <w:tcPr>
            <w:tcW w:w="361" w:type="dxa"/>
          </w:tcPr>
          <w:p w:rsidR="003156EC" w:rsidRPr="005C1171" w:rsidRDefault="003156EC" w:rsidP="00571E62">
            <w:pPr>
              <w:keepLines/>
              <w:spacing w:afterLines="20" w:after="48" w:line="240" w:lineRule="auto"/>
              <w:rPr>
                <w:rFonts w:ascii="Arial Narrow" w:hAnsi="Arial Narrow" w:cs="Tahoma"/>
                <w:sz w:val="20"/>
                <w:szCs w:val="20"/>
              </w:rPr>
            </w:pPr>
            <w:r w:rsidRPr="005C1171">
              <w:rPr>
                <w:rFonts w:ascii="Arial Narrow" w:hAnsi="Arial Narrow" w:cs="Tahoma"/>
                <w:sz w:val="20"/>
                <w:szCs w:val="20"/>
              </w:rPr>
              <w:t>11</w:t>
            </w:r>
          </w:p>
        </w:tc>
        <w:tc>
          <w:tcPr>
            <w:tcW w:w="2051" w:type="dxa"/>
          </w:tcPr>
          <w:p w:rsidR="003156EC" w:rsidRDefault="003156EC" w:rsidP="00571E62">
            <w:pPr>
              <w:pStyle w:val="NoSpacing"/>
              <w:rPr>
                <w:rFonts w:ascii="Arial Narrow" w:hAnsi="Arial Narrow"/>
                <w:sz w:val="20"/>
                <w:szCs w:val="20"/>
              </w:rPr>
            </w:pPr>
            <w:r w:rsidRPr="00F1138D">
              <w:rPr>
                <w:rFonts w:ascii="Arial Narrow" w:hAnsi="Arial Narrow"/>
                <w:sz w:val="20"/>
                <w:szCs w:val="20"/>
              </w:rPr>
              <w:t xml:space="preserve">Number and percent of program youth who are RE-VICTIMIZED </w:t>
            </w:r>
          </w:p>
          <w:p w:rsidR="003156EC" w:rsidRPr="00CB69C4" w:rsidRDefault="003156EC" w:rsidP="00571E62">
            <w:pPr>
              <w:pStyle w:val="NoSpacing"/>
              <w:rPr>
                <w:rFonts w:ascii="Arial Narrow" w:hAnsi="Arial Narrow"/>
                <w:sz w:val="20"/>
                <w:szCs w:val="20"/>
              </w:rPr>
            </w:pPr>
            <w:r w:rsidRPr="00F1138D">
              <w:rPr>
                <w:rFonts w:ascii="Arial Narrow" w:hAnsi="Arial Narrow"/>
                <w:sz w:val="20"/>
                <w:szCs w:val="20"/>
              </w:rPr>
              <w:t>(short term)</w:t>
            </w:r>
          </w:p>
        </w:tc>
        <w:tc>
          <w:tcPr>
            <w:tcW w:w="4140" w:type="dxa"/>
          </w:tcPr>
          <w:p w:rsidR="003156EC" w:rsidRDefault="003156EC" w:rsidP="00C42222">
            <w:pPr>
              <w:keepLines/>
              <w:spacing w:after="80" w:line="240" w:lineRule="auto"/>
              <w:rPr>
                <w:rFonts w:ascii="Arial Narrow" w:hAnsi="Arial Narrow" w:cs="Tahoma"/>
                <w:sz w:val="20"/>
                <w:szCs w:val="20"/>
              </w:rPr>
            </w:pPr>
            <w:r w:rsidRPr="00122565">
              <w:rPr>
                <w:rFonts w:ascii="Arial Narrow" w:hAnsi="Arial Narrow" w:cs="Tahoma"/>
                <w:sz w:val="20"/>
                <w:szCs w:val="20"/>
              </w:rPr>
              <w:t>The re-victimization measure counts the number of youth who experienced subsequent victimization. Victimization can be physical or psychological; it also includes harm or adverse effects to youth’s property</w:t>
            </w:r>
            <w:r>
              <w:rPr>
                <w:rFonts w:ascii="Arial Narrow" w:hAnsi="Arial Narrow" w:cs="Tahoma"/>
                <w:sz w:val="20"/>
                <w:szCs w:val="20"/>
              </w:rPr>
              <w:t xml:space="preserve">. </w:t>
            </w:r>
          </w:p>
          <w:p w:rsidR="003156EC" w:rsidRDefault="003156EC" w:rsidP="00C42222">
            <w:pPr>
              <w:keepLines/>
              <w:spacing w:after="80" w:line="240" w:lineRule="auto"/>
              <w:rPr>
                <w:rFonts w:ascii="Arial Narrow" w:hAnsi="Arial Narrow" w:cs="Tahoma"/>
                <w:sz w:val="20"/>
                <w:szCs w:val="20"/>
              </w:rPr>
            </w:pPr>
            <w:r w:rsidRPr="00122565">
              <w:rPr>
                <w:rFonts w:ascii="Arial Narrow" w:hAnsi="Arial Narrow" w:cs="Tahoma"/>
                <w:sz w:val="20"/>
                <w:szCs w:val="20"/>
              </w:rPr>
              <w:t>The number of youth tracked should reflect the number of program youth that are followed or monitored for re-victimization. Ideally this number should be all youth served by the program during the reporting period.</w:t>
            </w:r>
          </w:p>
          <w:p w:rsidR="003156EC" w:rsidRPr="005C1517" w:rsidRDefault="003156EC" w:rsidP="00C42222">
            <w:pPr>
              <w:keepLines/>
              <w:spacing w:after="0" w:line="240" w:lineRule="auto"/>
              <w:rPr>
                <w:rFonts w:ascii="Arial Narrow" w:hAnsi="Arial Narrow" w:cs="Tahoma"/>
                <w:sz w:val="20"/>
                <w:szCs w:val="20"/>
              </w:rPr>
            </w:pPr>
            <w:r w:rsidRPr="00122565">
              <w:rPr>
                <w:rFonts w:ascii="Arial Narrow" w:hAnsi="Arial Narrow" w:cs="Tahoma"/>
                <w:sz w:val="20"/>
                <w:szCs w:val="20"/>
              </w:rPr>
              <w:t xml:space="preserve"> </w:t>
            </w:r>
            <w:r w:rsidRPr="00122565">
              <w:rPr>
                <w:rFonts w:ascii="Arial Narrow" w:hAnsi="Arial Narrow" w:cs="Tahoma"/>
                <w:bCs/>
                <w:sz w:val="20"/>
                <w:szCs w:val="20"/>
              </w:rPr>
              <w:t>Example:</w:t>
            </w:r>
            <w:r w:rsidRPr="00122565">
              <w:rPr>
                <w:rFonts w:ascii="Arial Narrow" w:hAnsi="Arial Narrow" w:cs="Tahoma"/>
                <w:b/>
                <w:bCs/>
                <w:sz w:val="20"/>
                <w:szCs w:val="20"/>
              </w:rPr>
              <w:t xml:space="preserve"> </w:t>
            </w:r>
            <w:r w:rsidRPr="00122565">
              <w:rPr>
                <w:rFonts w:ascii="Arial Narrow" w:hAnsi="Arial Narrow" w:cs="Tahoma"/>
                <w:sz w:val="20"/>
                <w:szCs w:val="20"/>
              </w:rPr>
              <w:t>If I am tracking 50 program youth, then, the ‘</w:t>
            </w:r>
            <w:r>
              <w:rPr>
                <w:rFonts w:ascii="Arial Narrow" w:hAnsi="Arial Narrow" w:cs="Tahoma"/>
                <w:sz w:val="20"/>
                <w:szCs w:val="20"/>
              </w:rPr>
              <w:t>A</w:t>
            </w:r>
            <w:r w:rsidRPr="00122565">
              <w:rPr>
                <w:rFonts w:ascii="Arial Narrow" w:hAnsi="Arial Narrow" w:cs="Tahoma"/>
                <w:sz w:val="20"/>
                <w:szCs w:val="20"/>
              </w:rPr>
              <w:t xml:space="preserve">’ value would be 50. Of these 50 program youth that I am tracking, if 25 of them were re-victimized during the reporting period, then ‘B’ would be 25. The percent of youth who are re-victimized measured short-term will be auto calculated in ‘C’ based on ‘A’ and ‘B’ values.  </w:t>
            </w:r>
          </w:p>
        </w:tc>
        <w:tc>
          <w:tcPr>
            <w:tcW w:w="2700" w:type="dxa"/>
          </w:tcPr>
          <w:p w:rsidR="003156EC" w:rsidRPr="004336C9" w:rsidRDefault="003156EC" w:rsidP="003156EC">
            <w:pPr>
              <w:pStyle w:val="ListParagraph"/>
              <w:keepLines/>
              <w:numPr>
                <w:ilvl w:val="0"/>
                <w:numId w:val="4"/>
              </w:numPr>
              <w:spacing w:afterLines="20" w:after="48"/>
              <w:ind w:left="285" w:hanging="243"/>
              <w:rPr>
                <w:rFonts w:ascii="Arial Narrow" w:hAnsi="Arial Narrow" w:cs="Tahoma"/>
                <w:sz w:val="20"/>
                <w:szCs w:val="20"/>
              </w:rPr>
            </w:pPr>
            <w:r w:rsidRPr="004336C9">
              <w:rPr>
                <w:rFonts w:ascii="Arial Narrow" w:hAnsi="Arial Narrow" w:cs="Tahoma"/>
                <w:sz w:val="20"/>
                <w:szCs w:val="20"/>
              </w:rPr>
              <w:t xml:space="preserve">Number of program youth tracked during </w:t>
            </w:r>
            <w:r>
              <w:rPr>
                <w:rFonts w:ascii="Arial Narrow" w:hAnsi="Arial Narrow" w:cs="Tahoma"/>
                <w:sz w:val="20"/>
                <w:szCs w:val="20"/>
              </w:rPr>
              <w:t>the</w:t>
            </w:r>
            <w:r w:rsidRPr="004336C9">
              <w:rPr>
                <w:rFonts w:ascii="Arial Narrow" w:hAnsi="Arial Narrow" w:cs="Tahoma"/>
                <w:sz w:val="20"/>
                <w:szCs w:val="20"/>
              </w:rPr>
              <w:t xml:space="preserve"> reporting period for re-victimization</w:t>
            </w:r>
          </w:p>
          <w:p w:rsidR="003156EC" w:rsidRPr="004336C9" w:rsidRDefault="003156EC" w:rsidP="003156EC">
            <w:pPr>
              <w:pStyle w:val="ListParagraph"/>
              <w:keepLines/>
              <w:numPr>
                <w:ilvl w:val="0"/>
                <w:numId w:val="4"/>
              </w:numPr>
              <w:spacing w:afterLines="20" w:after="48"/>
              <w:ind w:left="285" w:hanging="243"/>
              <w:rPr>
                <w:rFonts w:ascii="Arial Narrow" w:hAnsi="Arial Narrow" w:cs="Tahoma"/>
                <w:sz w:val="20"/>
                <w:szCs w:val="20"/>
              </w:rPr>
            </w:pPr>
            <w:r w:rsidRPr="004336C9">
              <w:rPr>
                <w:rFonts w:ascii="Arial Narrow" w:hAnsi="Arial Narrow" w:cs="Tahoma"/>
                <w:sz w:val="20"/>
                <w:szCs w:val="20"/>
              </w:rPr>
              <w:t>Of A, the number of program youth who were re-victimized</w:t>
            </w:r>
          </w:p>
          <w:p w:rsidR="003156EC" w:rsidRPr="004336C9" w:rsidRDefault="003156EC" w:rsidP="003156EC">
            <w:pPr>
              <w:pStyle w:val="ListParagraph"/>
              <w:keepLines/>
              <w:numPr>
                <w:ilvl w:val="0"/>
                <w:numId w:val="4"/>
              </w:numPr>
              <w:spacing w:afterLines="20" w:after="48"/>
              <w:ind w:left="285" w:hanging="243"/>
              <w:rPr>
                <w:rFonts w:ascii="Arial Narrow" w:hAnsi="Arial Narrow" w:cs="Tahoma"/>
                <w:sz w:val="20"/>
                <w:szCs w:val="20"/>
              </w:rPr>
            </w:pPr>
            <w:r w:rsidRPr="004336C9">
              <w:rPr>
                <w:rFonts w:ascii="Arial Narrow" w:hAnsi="Arial Narrow" w:cs="Tahoma"/>
                <w:sz w:val="20"/>
                <w:szCs w:val="20"/>
              </w:rPr>
              <w:t>Percent RE-VICTIMIZED (B/A)</w:t>
            </w:r>
          </w:p>
        </w:tc>
        <w:tc>
          <w:tcPr>
            <w:tcW w:w="1584" w:type="dxa"/>
          </w:tcPr>
          <w:p w:rsidR="003156EC" w:rsidRPr="005C1171" w:rsidRDefault="003156EC" w:rsidP="00571E62">
            <w:pPr>
              <w:tabs>
                <w:tab w:val="left" w:pos="103"/>
                <w:tab w:val="left" w:pos="283"/>
                <w:tab w:val="left" w:pos="823"/>
              </w:tabs>
              <w:spacing w:afterLines="20" w:after="48" w:line="240" w:lineRule="auto"/>
              <w:rPr>
                <w:rFonts w:ascii="Arial Narrow" w:hAnsi="Arial Narrow" w:cs="Tahoma"/>
                <w:sz w:val="20"/>
                <w:szCs w:val="20"/>
              </w:rPr>
            </w:pPr>
          </w:p>
        </w:tc>
      </w:tr>
      <w:tr w:rsidR="003156EC" w:rsidRPr="005C1171" w:rsidTr="00973309">
        <w:trPr>
          <w:cantSplit/>
          <w:trHeight w:val="4000"/>
          <w:jc w:val="center"/>
        </w:trPr>
        <w:tc>
          <w:tcPr>
            <w:tcW w:w="361" w:type="dxa"/>
          </w:tcPr>
          <w:p w:rsidR="003156EC" w:rsidRPr="005C1171" w:rsidRDefault="003156EC" w:rsidP="00571E62">
            <w:pPr>
              <w:keepLines/>
              <w:spacing w:afterLines="20" w:after="48" w:line="240" w:lineRule="auto"/>
              <w:rPr>
                <w:rFonts w:ascii="Arial Narrow" w:hAnsi="Arial Narrow" w:cs="Tahoma"/>
                <w:sz w:val="20"/>
                <w:szCs w:val="20"/>
              </w:rPr>
            </w:pPr>
            <w:r w:rsidRPr="005C1171">
              <w:rPr>
                <w:rFonts w:ascii="Arial Narrow" w:hAnsi="Arial Narrow" w:cs="Tahoma"/>
                <w:sz w:val="20"/>
                <w:szCs w:val="20"/>
              </w:rPr>
              <w:lastRenderedPageBreak/>
              <w:t>11</w:t>
            </w:r>
          </w:p>
        </w:tc>
        <w:tc>
          <w:tcPr>
            <w:tcW w:w="2051" w:type="dxa"/>
          </w:tcPr>
          <w:p w:rsidR="003156EC" w:rsidRDefault="003156EC" w:rsidP="00571E62">
            <w:pPr>
              <w:pStyle w:val="NoSpacing"/>
              <w:rPr>
                <w:rFonts w:ascii="Arial Narrow" w:hAnsi="Arial Narrow"/>
                <w:sz w:val="20"/>
                <w:szCs w:val="20"/>
              </w:rPr>
            </w:pPr>
            <w:r w:rsidRPr="00F1138D">
              <w:rPr>
                <w:rFonts w:ascii="Arial Narrow" w:hAnsi="Arial Narrow"/>
                <w:sz w:val="20"/>
                <w:szCs w:val="20"/>
              </w:rPr>
              <w:t xml:space="preserve">Number and percent of program youth who are RE-VICTIMIZED </w:t>
            </w:r>
          </w:p>
          <w:p w:rsidR="003156EC" w:rsidRPr="00F1138D" w:rsidRDefault="003156EC" w:rsidP="00571E62">
            <w:pPr>
              <w:pStyle w:val="NoSpacing"/>
              <w:rPr>
                <w:rFonts w:ascii="Arial Narrow" w:hAnsi="Arial Narrow"/>
                <w:sz w:val="20"/>
                <w:szCs w:val="20"/>
              </w:rPr>
            </w:pPr>
            <w:r w:rsidRPr="00F1138D">
              <w:rPr>
                <w:rFonts w:ascii="Arial Narrow" w:hAnsi="Arial Narrow"/>
                <w:sz w:val="20"/>
                <w:szCs w:val="20"/>
              </w:rPr>
              <w:t>(long term)</w:t>
            </w:r>
          </w:p>
          <w:p w:rsidR="003156EC" w:rsidRPr="000672A4" w:rsidRDefault="003156EC" w:rsidP="00571E62">
            <w:pPr>
              <w:pStyle w:val="NoSpacing"/>
              <w:rPr>
                <w:rFonts w:ascii="Arial Narrow" w:hAnsi="Arial Narrow"/>
                <w:b/>
                <w:color w:val="000000"/>
                <w:sz w:val="20"/>
                <w:szCs w:val="20"/>
              </w:rPr>
            </w:pPr>
          </w:p>
          <w:p w:rsidR="003156EC" w:rsidRPr="000672A4" w:rsidRDefault="003156EC" w:rsidP="00571E62">
            <w:pPr>
              <w:pStyle w:val="NoSpacing"/>
              <w:rPr>
                <w:rFonts w:ascii="Arial Narrow" w:hAnsi="Arial Narrow"/>
                <w:b/>
                <w:color w:val="000000"/>
                <w:sz w:val="20"/>
                <w:szCs w:val="20"/>
              </w:rPr>
            </w:pPr>
          </w:p>
        </w:tc>
        <w:tc>
          <w:tcPr>
            <w:tcW w:w="4140" w:type="dxa"/>
          </w:tcPr>
          <w:p w:rsidR="003156EC" w:rsidRDefault="003156EC" w:rsidP="00C42222">
            <w:pPr>
              <w:keepLines/>
              <w:spacing w:after="80" w:line="240" w:lineRule="auto"/>
              <w:rPr>
                <w:rFonts w:ascii="Arial Narrow" w:hAnsi="Arial Narrow" w:cs="Tahoma"/>
                <w:color w:val="000000"/>
                <w:sz w:val="20"/>
                <w:szCs w:val="20"/>
              </w:rPr>
            </w:pPr>
            <w:r w:rsidRPr="003B47BB">
              <w:rPr>
                <w:rFonts w:ascii="Arial Narrow" w:hAnsi="Arial Narrow" w:cs="Tahoma"/>
                <w:color w:val="000000"/>
                <w:sz w:val="20"/>
                <w:szCs w:val="20"/>
              </w:rPr>
              <w:t>Here, the long-term measure will represent data collected for youth who exited or completed the program 6-12 months prior. The re-victimization measure counts the number of youth who experienced subsequent victimization. Victimization can be physical or psychological; it also includes harm or adverse effects to youth’s property.</w:t>
            </w:r>
          </w:p>
          <w:p w:rsidR="003156EC" w:rsidRPr="00802147" w:rsidRDefault="003156EC" w:rsidP="00C42222">
            <w:pPr>
              <w:keepLines/>
              <w:spacing w:after="80" w:line="240" w:lineRule="auto"/>
              <w:rPr>
                <w:rFonts w:ascii="Arial Narrow" w:hAnsi="Arial Narrow" w:cs="Tahoma"/>
                <w:color w:val="000000"/>
                <w:sz w:val="20"/>
                <w:szCs w:val="20"/>
              </w:rPr>
            </w:pPr>
            <w:r w:rsidRPr="00802147">
              <w:rPr>
                <w:rFonts w:ascii="Arial Narrow" w:hAnsi="Arial Narrow" w:cs="Tahoma"/>
                <w:color w:val="000000"/>
                <w:sz w:val="20"/>
                <w:szCs w:val="20"/>
              </w:rPr>
              <w:t>The number of youth tracked should reflect the number of program youth that are followed or monitored for re-victimization 6-12 months after exiting the program.</w:t>
            </w:r>
          </w:p>
          <w:p w:rsidR="006800DC" w:rsidRPr="005C1171" w:rsidRDefault="003156EC" w:rsidP="00C42222">
            <w:pPr>
              <w:keepLines/>
              <w:spacing w:after="0" w:line="240" w:lineRule="auto"/>
              <w:rPr>
                <w:rFonts w:ascii="Arial Narrow" w:hAnsi="Arial Narrow" w:cs="Tahoma"/>
                <w:color w:val="000000"/>
                <w:sz w:val="20"/>
                <w:szCs w:val="20"/>
              </w:rPr>
            </w:pPr>
            <w:r w:rsidRPr="003B47BB">
              <w:rPr>
                <w:rFonts w:ascii="Arial Narrow" w:hAnsi="Arial Narrow" w:cs="Tahoma"/>
                <w:bCs/>
                <w:color w:val="000000"/>
                <w:sz w:val="20"/>
                <w:szCs w:val="20"/>
              </w:rPr>
              <w:t>Example:</w:t>
            </w:r>
            <w:r w:rsidRPr="003B47BB">
              <w:rPr>
                <w:rFonts w:ascii="Arial Narrow" w:hAnsi="Arial Narrow" w:cs="Tahoma"/>
                <w:b/>
                <w:bCs/>
                <w:color w:val="000000"/>
                <w:sz w:val="20"/>
                <w:szCs w:val="20"/>
              </w:rPr>
              <w:t xml:space="preserve"> </w:t>
            </w:r>
            <w:r w:rsidRPr="003B47BB">
              <w:rPr>
                <w:rFonts w:ascii="Arial Narrow" w:hAnsi="Arial Narrow" w:cs="Tahoma"/>
                <w:color w:val="000000"/>
                <w:sz w:val="20"/>
                <w:szCs w:val="20"/>
              </w:rPr>
              <w:t>If I am tracking 50 program youth, then, the ‘</w:t>
            </w:r>
            <w:r>
              <w:rPr>
                <w:rFonts w:ascii="Arial Narrow" w:hAnsi="Arial Narrow" w:cs="Tahoma"/>
                <w:color w:val="000000"/>
                <w:sz w:val="20"/>
                <w:szCs w:val="20"/>
              </w:rPr>
              <w:t>A</w:t>
            </w:r>
            <w:r w:rsidRPr="003B47BB">
              <w:rPr>
                <w:rFonts w:ascii="Arial Narrow" w:hAnsi="Arial Narrow" w:cs="Tahoma"/>
                <w:color w:val="000000"/>
                <w:sz w:val="20"/>
                <w:szCs w:val="20"/>
              </w:rPr>
              <w:t xml:space="preserve">’ value would be 50. Of these 50 program youth that I am tracking, if 25 of them were re-victimized during the reporting period, then ‘B’ </w:t>
            </w:r>
            <w:r w:rsidRPr="00C42222">
              <w:rPr>
                <w:rFonts w:ascii="Arial Narrow" w:hAnsi="Arial Narrow" w:cs="Tahoma"/>
                <w:sz w:val="20"/>
                <w:szCs w:val="20"/>
              </w:rPr>
              <w:t>would</w:t>
            </w:r>
            <w:r w:rsidRPr="003B47BB">
              <w:rPr>
                <w:rFonts w:ascii="Arial Narrow" w:hAnsi="Arial Narrow" w:cs="Tahoma"/>
                <w:color w:val="000000"/>
                <w:sz w:val="20"/>
                <w:szCs w:val="20"/>
              </w:rPr>
              <w:t xml:space="preserve"> be 25. The percent of youth who are re-victimized measured long-term will be auto calculated in ‘C’ based on ‘A’ and ‘B’ values.  </w:t>
            </w:r>
          </w:p>
        </w:tc>
        <w:tc>
          <w:tcPr>
            <w:tcW w:w="2700" w:type="dxa"/>
          </w:tcPr>
          <w:p w:rsidR="003156EC" w:rsidRPr="004336C9" w:rsidRDefault="003156EC" w:rsidP="00CB69C4">
            <w:pPr>
              <w:pStyle w:val="ListParagraph"/>
              <w:keepLines/>
              <w:numPr>
                <w:ilvl w:val="0"/>
                <w:numId w:val="5"/>
              </w:numPr>
              <w:spacing w:after="40"/>
              <w:ind w:left="288" w:hanging="245"/>
              <w:contextualSpacing w:val="0"/>
              <w:rPr>
                <w:rFonts w:ascii="Arial Narrow" w:hAnsi="Arial Narrow" w:cs="Tahoma"/>
                <w:sz w:val="20"/>
                <w:szCs w:val="20"/>
              </w:rPr>
            </w:pPr>
            <w:r w:rsidRPr="004336C9">
              <w:rPr>
                <w:rFonts w:ascii="Arial Narrow" w:hAnsi="Arial Narrow" w:cs="Tahoma"/>
                <w:sz w:val="20"/>
                <w:szCs w:val="20"/>
              </w:rPr>
              <w:t>Number of program youth who exited the program 6-12 months ago that you are tracking for re-victimization</w:t>
            </w:r>
          </w:p>
          <w:p w:rsidR="003156EC" w:rsidRPr="004336C9" w:rsidRDefault="003156EC" w:rsidP="00CB69C4">
            <w:pPr>
              <w:pStyle w:val="ListParagraph"/>
              <w:keepLines/>
              <w:numPr>
                <w:ilvl w:val="0"/>
                <w:numId w:val="5"/>
              </w:numPr>
              <w:spacing w:after="40"/>
              <w:ind w:left="288" w:hanging="245"/>
              <w:contextualSpacing w:val="0"/>
              <w:rPr>
                <w:rFonts w:ascii="Arial Narrow" w:hAnsi="Arial Narrow" w:cs="Tahoma"/>
                <w:sz w:val="20"/>
                <w:szCs w:val="20"/>
              </w:rPr>
            </w:pPr>
            <w:r w:rsidRPr="004336C9">
              <w:rPr>
                <w:rFonts w:ascii="Arial Narrow" w:hAnsi="Arial Narrow" w:cs="Tahoma"/>
                <w:sz w:val="20"/>
                <w:szCs w:val="20"/>
              </w:rPr>
              <w:t xml:space="preserve">Of A, the number of program youth who were re-victimized during </w:t>
            </w:r>
            <w:r>
              <w:rPr>
                <w:rFonts w:ascii="Arial Narrow" w:hAnsi="Arial Narrow" w:cs="Tahoma"/>
                <w:sz w:val="20"/>
                <w:szCs w:val="20"/>
              </w:rPr>
              <w:t>the</w:t>
            </w:r>
            <w:r w:rsidRPr="004336C9">
              <w:rPr>
                <w:rFonts w:ascii="Arial Narrow" w:hAnsi="Arial Narrow" w:cs="Tahoma"/>
                <w:sz w:val="20"/>
                <w:szCs w:val="20"/>
              </w:rPr>
              <w:t xml:space="preserve"> reporting period</w:t>
            </w:r>
          </w:p>
          <w:p w:rsidR="003156EC" w:rsidRPr="004336C9" w:rsidRDefault="003156EC" w:rsidP="003156EC">
            <w:pPr>
              <w:pStyle w:val="ListParagraph"/>
              <w:keepLines/>
              <w:numPr>
                <w:ilvl w:val="0"/>
                <w:numId w:val="5"/>
              </w:numPr>
              <w:spacing w:afterLines="20" w:after="48"/>
              <w:ind w:left="285" w:hanging="243"/>
              <w:rPr>
                <w:rFonts w:ascii="Arial Narrow" w:hAnsi="Arial Narrow" w:cs="Tahoma"/>
                <w:sz w:val="20"/>
                <w:szCs w:val="20"/>
              </w:rPr>
            </w:pPr>
            <w:r w:rsidRPr="004336C9">
              <w:rPr>
                <w:rFonts w:ascii="Arial Narrow" w:hAnsi="Arial Narrow" w:cs="Tahoma"/>
                <w:sz w:val="20"/>
                <w:szCs w:val="20"/>
              </w:rPr>
              <w:t>Percent RE-VICTIMIZED (B/A)</w:t>
            </w:r>
          </w:p>
        </w:tc>
        <w:tc>
          <w:tcPr>
            <w:tcW w:w="1584" w:type="dxa"/>
          </w:tcPr>
          <w:p w:rsidR="003156EC" w:rsidRPr="005C1171" w:rsidRDefault="003156EC" w:rsidP="00571E62">
            <w:pPr>
              <w:tabs>
                <w:tab w:val="left" w:pos="103"/>
                <w:tab w:val="left" w:pos="283"/>
                <w:tab w:val="left" w:pos="823"/>
              </w:tabs>
              <w:spacing w:afterLines="20" w:after="48" w:line="240" w:lineRule="auto"/>
              <w:rPr>
                <w:rFonts w:ascii="Arial Narrow" w:hAnsi="Arial Narrow" w:cs="Tahoma"/>
                <w:sz w:val="20"/>
                <w:szCs w:val="20"/>
              </w:rPr>
            </w:pPr>
          </w:p>
        </w:tc>
      </w:tr>
    </w:tbl>
    <w:p w:rsidR="003156EC" w:rsidRDefault="003156EC"/>
    <w:p w:rsidR="00505397" w:rsidRDefault="00505397"/>
    <w:p w:rsidR="00505397" w:rsidRDefault="00505397" w:rsidP="00505397">
      <w:pPr>
        <w:pStyle w:val="BodyText"/>
        <w:sectPr w:rsidR="00505397" w:rsidSect="00ED1378">
          <w:headerReference w:type="default" r:id="rId7"/>
          <w:footerReference w:type="default" r:id="rId8"/>
          <w:pgSz w:w="12240" w:h="15840"/>
          <w:pgMar w:top="1728" w:right="720" w:bottom="720" w:left="720" w:header="576" w:footer="576" w:gutter="0"/>
          <w:cols w:space="720"/>
          <w:docGrid w:linePitch="360"/>
        </w:sectPr>
      </w:pPr>
    </w:p>
    <w:p w:rsidR="00802F81" w:rsidRPr="005C1171" w:rsidRDefault="00802F81" w:rsidP="00CB69C4">
      <w:pPr>
        <w:pStyle w:val="BodyText"/>
        <w:spacing w:after="80"/>
        <w:ind w:left="-810"/>
        <w:rPr>
          <w:rFonts w:ascii="Arial Narrow" w:hAnsi="Arial Narrow" w:cs="Arial"/>
          <w:b/>
          <w:sz w:val="20"/>
          <w:szCs w:val="20"/>
        </w:rPr>
      </w:pPr>
      <w:r w:rsidRPr="005C1171">
        <w:rPr>
          <w:rFonts w:ascii="Arial Narrow" w:hAnsi="Arial Narrow" w:cs="Arial"/>
          <w:sz w:val="20"/>
          <w:szCs w:val="20"/>
        </w:rPr>
        <w:lastRenderedPageBreak/>
        <w:t>The following target be</w:t>
      </w:r>
      <w:r>
        <w:rPr>
          <w:rFonts w:ascii="Arial Narrow" w:hAnsi="Arial Narrow" w:cs="Arial"/>
          <w:sz w:val="20"/>
          <w:szCs w:val="20"/>
        </w:rPr>
        <w:t>havior measures focus on short</w:t>
      </w:r>
      <w:r w:rsidRPr="005C1171">
        <w:rPr>
          <w:rFonts w:ascii="Arial Narrow" w:hAnsi="Arial Narrow" w:cs="Arial"/>
          <w:sz w:val="20"/>
          <w:szCs w:val="20"/>
        </w:rPr>
        <w:t>-term</w:t>
      </w:r>
      <w:r>
        <w:rPr>
          <w:rFonts w:ascii="Arial Narrow" w:hAnsi="Arial Narrow" w:cs="Arial"/>
          <w:sz w:val="20"/>
          <w:szCs w:val="20"/>
        </w:rPr>
        <w:t xml:space="preserve"> and long-term</w:t>
      </w:r>
      <w:r w:rsidRPr="005C1171">
        <w:rPr>
          <w:rFonts w:ascii="Arial Narrow" w:hAnsi="Arial Narrow" w:cs="Arial"/>
          <w:sz w:val="20"/>
          <w:szCs w:val="20"/>
        </w:rPr>
        <w:t xml:space="preserve"> behavioral outcomes for youth who received services specified below. Choose all target behaviors that apply to your program services. </w:t>
      </w:r>
      <w:r w:rsidRPr="005C1171">
        <w:rPr>
          <w:rFonts w:ascii="Arial Narrow" w:hAnsi="Arial Narrow" w:cs="Arial"/>
          <w:b/>
          <w:sz w:val="20"/>
          <w:szCs w:val="20"/>
        </w:rPr>
        <w:t>These measures will only appear for the following program categories:</w:t>
      </w:r>
    </w:p>
    <w:p w:rsidR="00802F81" w:rsidRPr="005C1171" w:rsidRDefault="00802F81" w:rsidP="00802F81">
      <w:pPr>
        <w:pStyle w:val="BulletIndent1"/>
        <w:tabs>
          <w:tab w:val="clear" w:pos="360"/>
        </w:tabs>
        <w:spacing w:after="0"/>
        <w:ind w:left="180" w:hanging="187"/>
        <w:rPr>
          <w:rFonts w:ascii="Arial Narrow" w:hAnsi="Arial Narrow" w:cs="Arial"/>
          <w:sz w:val="20"/>
          <w:szCs w:val="20"/>
        </w:rPr>
      </w:pPr>
      <w:r>
        <w:rPr>
          <w:rFonts w:ascii="Arial Narrow" w:hAnsi="Arial Narrow" w:cs="Arial"/>
          <w:sz w:val="20"/>
          <w:szCs w:val="20"/>
        </w:rPr>
        <w:t>Prevention Services (TYP I)</w:t>
      </w:r>
    </w:p>
    <w:p w:rsidR="00802F81" w:rsidRPr="00802F81" w:rsidRDefault="00802F81" w:rsidP="00802F81">
      <w:pPr>
        <w:pStyle w:val="BulletIndent1"/>
        <w:tabs>
          <w:tab w:val="clear" w:pos="360"/>
        </w:tabs>
        <w:spacing w:after="0"/>
        <w:ind w:left="180" w:hanging="187"/>
        <w:rPr>
          <w:rFonts w:ascii="Arial Narrow" w:hAnsi="Arial Narrow" w:cs="Arial"/>
          <w:sz w:val="20"/>
          <w:szCs w:val="20"/>
        </w:rPr>
      </w:pPr>
      <w:r w:rsidRPr="00802F81">
        <w:rPr>
          <w:rFonts w:ascii="Arial Narrow" w:hAnsi="Arial Narrow" w:cs="Arial"/>
          <w:sz w:val="20"/>
          <w:szCs w:val="20"/>
        </w:rPr>
        <w:t>Interventions for Court-Involved Tribal Youth (TYP II)</w:t>
      </w:r>
    </w:p>
    <w:p w:rsidR="00802F81" w:rsidRPr="005C1171" w:rsidRDefault="00802F81" w:rsidP="00802F81">
      <w:pPr>
        <w:pStyle w:val="BulletIndent1"/>
        <w:tabs>
          <w:tab w:val="clear" w:pos="360"/>
        </w:tabs>
        <w:spacing w:after="0"/>
        <w:ind w:left="180" w:hanging="187"/>
        <w:rPr>
          <w:rFonts w:ascii="Arial Narrow" w:hAnsi="Arial Narrow" w:cs="Arial"/>
          <w:sz w:val="20"/>
          <w:szCs w:val="20"/>
        </w:rPr>
      </w:pPr>
      <w:r w:rsidRPr="005C1171">
        <w:rPr>
          <w:rFonts w:ascii="Arial Narrow" w:hAnsi="Arial Narrow" w:cs="Arial"/>
          <w:sz w:val="20"/>
          <w:szCs w:val="20"/>
        </w:rPr>
        <w:t xml:space="preserve">Alcohol and Drug </w:t>
      </w:r>
      <w:r>
        <w:rPr>
          <w:rFonts w:ascii="Arial Narrow" w:hAnsi="Arial Narrow" w:cs="Arial"/>
          <w:sz w:val="20"/>
          <w:szCs w:val="20"/>
        </w:rPr>
        <w:t>Abuse Prevention Programs  (TYP IV)</w:t>
      </w:r>
    </w:p>
    <w:p w:rsidR="00802F81" w:rsidRPr="00802F81" w:rsidRDefault="00802F81" w:rsidP="00802F81">
      <w:pPr>
        <w:pStyle w:val="BulletIndent1"/>
        <w:tabs>
          <w:tab w:val="clear" w:pos="360"/>
        </w:tabs>
        <w:ind w:left="180" w:hanging="187"/>
        <w:rPr>
          <w:rFonts w:ascii="Arial Narrow" w:hAnsi="Arial Narrow" w:cs="Arial"/>
          <w:b/>
          <w:sz w:val="20"/>
          <w:szCs w:val="20"/>
        </w:rPr>
      </w:pPr>
      <w:r w:rsidRPr="00802F81">
        <w:rPr>
          <w:rFonts w:ascii="Arial Narrow" w:hAnsi="Arial Narrow" w:cs="Arial"/>
          <w:b/>
          <w:sz w:val="20"/>
          <w:szCs w:val="20"/>
        </w:rPr>
        <w:t>Mental Health Program Services (TYP V)</w:t>
      </w:r>
    </w:p>
    <w:tbl>
      <w:tblPr>
        <w:tblW w:w="10980" w:type="dxa"/>
        <w:tblInd w:w="-7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75" w:type="dxa"/>
          <w:bottom w:w="75" w:type="dxa"/>
          <w:right w:w="75" w:type="dxa"/>
        </w:tblCellMar>
        <w:tblLook w:val="0000" w:firstRow="0" w:lastRow="0" w:firstColumn="0" w:lastColumn="0" w:noHBand="0" w:noVBand="0"/>
      </w:tblPr>
      <w:tblGrid>
        <w:gridCol w:w="2188"/>
        <w:gridCol w:w="3995"/>
        <w:gridCol w:w="2970"/>
        <w:gridCol w:w="1827"/>
      </w:tblGrid>
      <w:tr w:rsidR="00505397" w:rsidRPr="00644965" w:rsidTr="006800DC">
        <w:trPr>
          <w:cantSplit/>
          <w:tblHeader/>
        </w:trPr>
        <w:tc>
          <w:tcPr>
            <w:tcW w:w="2188" w:type="dxa"/>
            <w:tcBorders>
              <w:right w:val="single" w:sz="8" w:space="0" w:color="FFFFFF" w:themeColor="background1"/>
            </w:tcBorders>
            <w:shd w:val="clear" w:color="auto" w:fill="003366"/>
            <w:vAlign w:val="center"/>
          </w:tcPr>
          <w:p w:rsidR="00505397" w:rsidRPr="00B265EF" w:rsidRDefault="00505397" w:rsidP="00571E62">
            <w:pPr>
              <w:pStyle w:val="NoSpacing"/>
              <w:jc w:val="center"/>
              <w:rPr>
                <w:rFonts w:ascii="Arial Narrow" w:hAnsi="Arial Narrow"/>
                <w:sz w:val="20"/>
                <w:szCs w:val="20"/>
              </w:rPr>
            </w:pPr>
            <w:r w:rsidRPr="00B265EF">
              <w:rPr>
                <w:rStyle w:val="Strong"/>
                <w:rFonts w:ascii="Arial Narrow" w:hAnsi="Arial Narrow" w:cs="Tahoma"/>
                <w:color w:val="FFFFFF"/>
                <w:sz w:val="20"/>
                <w:szCs w:val="20"/>
              </w:rPr>
              <w:t>Output Measure</w:t>
            </w:r>
          </w:p>
        </w:tc>
        <w:tc>
          <w:tcPr>
            <w:tcW w:w="3995" w:type="dxa"/>
            <w:tcBorders>
              <w:left w:val="single" w:sz="8" w:space="0" w:color="FFFFFF" w:themeColor="background1"/>
              <w:right w:val="single" w:sz="8" w:space="0" w:color="FFFFFF" w:themeColor="background1"/>
            </w:tcBorders>
            <w:shd w:val="clear" w:color="auto" w:fill="003366"/>
            <w:vAlign w:val="center"/>
          </w:tcPr>
          <w:p w:rsidR="00505397" w:rsidRPr="00644965" w:rsidRDefault="00505397" w:rsidP="00571E62">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Definition</w:t>
            </w:r>
          </w:p>
        </w:tc>
        <w:tc>
          <w:tcPr>
            <w:tcW w:w="2970" w:type="dxa"/>
            <w:tcBorders>
              <w:left w:val="single" w:sz="8" w:space="0" w:color="FFFFFF" w:themeColor="background1"/>
              <w:right w:val="single" w:sz="8" w:space="0" w:color="FFFFFF" w:themeColor="background1"/>
            </w:tcBorders>
            <w:shd w:val="clear" w:color="auto" w:fill="003366"/>
            <w:noWrap/>
            <w:vAlign w:val="center"/>
          </w:tcPr>
          <w:p w:rsidR="00505397" w:rsidRPr="00644965" w:rsidRDefault="00505397" w:rsidP="00571E62">
            <w:pPr>
              <w:keepLines/>
              <w:spacing w:after="0" w:line="240" w:lineRule="auto"/>
              <w:jc w:val="center"/>
              <w:rPr>
                <w:rFonts w:ascii="Arial Narrow" w:hAnsi="Arial Narrow" w:cs="Tahoma"/>
                <w:color w:val="FFFFFF"/>
                <w:sz w:val="20"/>
                <w:szCs w:val="20"/>
              </w:rPr>
            </w:pPr>
            <w:r w:rsidRPr="00644965">
              <w:rPr>
                <w:rStyle w:val="Strong"/>
                <w:rFonts w:ascii="Arial Narrow" w:hAnsi="Arial Narrow" w:cs="Tahoma"/>
                <w:color w:val="FFFFFF"/>
                <w:sz w:val="20"/>
                <w:szCs w:val="20"/>
              </w:rPr>
              <w:t>Data Grantee Reports</w:t>
            </w:r>
          </w:p>
        </w:tc>
        <w:tc>
          <w:tcPr>
            <w:tcW w:w="1827" w:type="dxa"/>
            <w:tcBorders>
              <w:left w:val="single" w:sz="8" w:space="0" w:color="FFFFFF" w:themeColor="background1"/>
            </w:tcBorders>
            <w:shd w:val="clear" w:color="auto" w:fill="003366"/>
            <w:tcMar>
              <w:left w:w="14" w:type="dxa"/>
              <w:right w:w="14" w:type="dxa"/>
            </w:tcMar>
            <w:vAlign w:val="center"/>
          </w:tcPr>
          <w:p w:rsidR="00505397" w:rsidRPr="00CD0667" w:rsidRDefault="00505397" w:rsidP="00571E62">
            <w:pPr>
              <w:keepLines/>
              <w:spacing w:after="0" w:line="240" w:lineRule="auto"/>
              <w:jc w:val="center"/>
              <w:rPr>
                <w:rFonts w:ascii="Arial Narrow" w:hAnsi="Arial Narrow" w:cs="Tahoma"/>
                <w:b/>
                <w:color w:val="FFFFFF"/>
                <w:sz w:val="20"/>
                <w:szCs w:val="20"/>
              </w:rPr>
            </w:pPr>
            <w:r w:rsidRPr="00CD0667">
              <w:rPr>
                <w:rFonts w:ascii="Arial Narrow" w:hAnsi="Arial Narrow" w:cs="Tahoma"/>
                <w:b/>
                <w:color w:val="FFFFFF"/>
                <w:sz w:val="20"/>
                <w:szCs w:val="20"/>
              </w:rPr>
              <w:t>Record Data Here</w:t>
            </w:r>
          </w:p>
        </w:tc>
      </w:tr>
      <w:tr w:rsidR="00505397" w:rsidRPr="00644965" w:rsidTr="00275601">
        <w:trPr>
          <w:cantSplit/>
          <w:trHeight w:val="2047"/>
        </w:trPr>
        <w:tc>
          <w:tcPr>
            <w:tcW w:w="2188" w:type="dxa"/>
          </w:tcPr>
          <w:p w:rsidR="00505397" w:rsidRPr="00E27935" w:rsidRDefault="005C48FC" w:rsidP="00571E62">
            <w:pPr>
              <w:pStyle w:val="NoSpacing"/>
              <w:rPr>
                <w:rFonts w:ascii="Arial Narrow" w:hAnsi="Arial Narrow"/>
                <w:b/>
                <w:color w:val="000000"/>
                <w:sz w:val="20"/>
                <w:szCs w:val="20"/>
              </w:rPr>
            </w:pPr>
            <w:r>
              <w:rPr>
                <w:rFonts w:ascii="Arial Narrow" w:hAnsi="Arial Narrow"/>
                <w:b/>
                <w:color w:val="000000"/>
                <w:sz w:val="20"/>
                <w:szCs w:val="20"/>
              </w:rPr>
              <w:t>Social C</w:t>
            </w:r>
            <w:r w:rsidR="00505397" w:rsidRPr="00E27935">
              <w:rPr>
                <w:rFonts w:ascii="Arial Narrow" w:hAnsi="Arial Narrow"/>
                <w:b/>
                <w:color w:val="000000"/>
                <w:sz w:val="20"/>
                <w:szCs w:val="20"/>
              </w:rPr>
              <w:t>ompetence (short term)</w:t>
            </w:r>
          </w:p>
        </w:tc>
        <w:tc>
          <w:tcPr>
            <w:tcW w:w="3995" w:type="dxa"/>
          </w:tcPr>
          <w:p w:rsidR="00505397" w:rsidRPr="00E27935" w:rsidRDefault="00505397" w:rsidP="00C42222">
            <w:pPr>
              <w:keepLines/>
              <w:spacing w:after="80" w:line="240" w:lineRule="auto"/>
              <w:rPr>
                <w:rFonts w:ascii="Arial Narrow" w:hAnsi="Arial Narrow" w:cs="Tahoma"/>
                <w:sz w:val="20"/>
                <w:szCs w:val="20"/>
              </w:rPr>
            </w:pPr>
            <w:r w:rsidRPr="00E27935">
              <w:rPr>
                <w:rFonts w:ascii="Arial Narrow" w:hAnsi="Arial Narrow" w:cs="Tahoma"/>
                <w:sz w:val="20"/>
                <w:szCs w:val="20"/>
              </w:rPr>
              <w:t>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w:t>
            </w:r>
          </w:p>
          <w:p w:rsidR="00505397" w:rsidRPr="00E27935" w:rsidRDefault="00505397" w:rsidP="00C42222">
            <w:pPr>
              <w:keepLines/>
              <w:spacing w:after="0" w:line="240" w:lineRule="auto"/>
              <w:rPr>
                <w:rFonts w:ascii="Arial Narrow" w:hAnsi="Arial Narrow" w:cs="Tahoma"/>
                <w:sz w:val="20"/>
                <w:szCs w:val="20"/>
              </w:rPr>
            </w:pPr>
            <w:r w:rsidRPr="00E27935">
              <w:rPr>
                <w:rFonts w:ascii="Arial Narrow" w:hAnsi="Arial Narrow" w:cs="Tahoma"/>
                <w:sz w:val="20"/>
                <w:szCs w:val="20"/>
              </w:rPr>
              <w:t>Self-report or staff ratings are the most likely data sources.</w:t>
            </w:r>
          </w:p>
        </w:tc>
        <w:tc>
          <w:tcPr>
            <w:tcW w:w="2970" w:type="dxa"/>
          </w:tcPr>
          <w:p w:rsidR="00505397" w:rsidRPr="00E27935" w:rsidRDefault="00505397" w:rsidP="00275601">
            <w:pPr>
              <w:numPr>
                <w:ilvl w:val="0"/>
                <w:numId w:val="13"/>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Number of program youth served during the reporting period with the noted behavioral change</w:t>
            </w:r>
          </w:p>
          <w:p w:rsidR="00505397" w:rsidRPr="00E27935" w:rsidRDefault="00505397" w:rsidP="00275601">
            <w:pPr>
              <w:numPr>
                <w:ilvl w:val="0"/>
                <w:numId w:val="13"/>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receiving services for the target behavior during the reporting period</w:t>
            </w:r>
          </w:p>
          <w:p w:rsidR="00505397" w:rsidRPr="00E27935" w:rsidRDefault="00505397" w:rsidP="00275601">
            <w:pPr>
              <w:numPr>
                <w:ilvl w:val="0"/>
                <w:numId w:val="13"/>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275601">
        <w:trPr>
          <w:cantSplit/>
          <w:trHeight w:val="2083"/>
        </w:trPr>
        <w:tc>
          <w:tcPr>
            <w:tcW w:w="2188" w:type="dxa"/>
          </w:tcPr>
          <w:p w:rsidR="00505397" w:rsidRPr="00E27935" w:rsidRDefault="005C48FC" w:rsidP="00571E62">
            <w:pPr>
              <w:pStyle w:val="NoSpacing"/>
              <w:rPr>
                <w:rFonts w:ascii="Arial Narrow" w:hAnsi="Arial Narrow"/>
                <w:b/>
                <w:color w:val="000000"/>
                <w:sz w:val="20"/>
                <w:szCs w:val="20"/>
              </w:rPr>
            </w:pPr>
            <w:r>
              <w:rPr>
                <w:rFonts w:ascii="Arial Narrow" w:hAnsi="Arial Narrow"/>
                <w:b/>
                <w:color w:val="000000"/>
                <w:sz w:val="20"/>
                <w:szCs w:val="20"/>
              </w:rPr>
              <w:t>Social C</w:t>
            </w:r>
            <w:r w:rsidR="00505397" w:rsidRPr="00E27935">
              <w:rPr>
                <w:rFonts w:ascii="Arial Narrow" w:hAnsi="Arial Narrow"/>
                <w:b/>
                <w:color w:val="000000"/>
                <w:sz w:val="20"/>
                <w:szCs w:val="20"/>
              </w:rPr>
              <w:t>ompetence (long term)</w:t>
            </w:r>
          </w:p>
        </w:tc>
        <w:tc>
          <w:tcPr>
            <w:tcW w:w="3995" w:type="dxa"/>
          </w:tcPr>
          <w:p w:rsidR="00505397" w:rsidRPr="00E27935" w:rsidRDefault="00505397" w:rsidP="00C42222">
            <w:pPr>
              <w:keepLines/>
              <w:spacing w:after="80" w:line="240" w:lineRule="auto"/>
              <w:rPr>
                <w:rFonts w:ascii="Arial Narrow" w:hAnsi="Arial Narrow" w:cs="Tahoma"/>
                <w:sz w:val="20"/>
                <w:szCs w:val="20"/>
              </w:rPr>
            </w:pPr>
            <w:r w:rsidRPr="00E27935">
              <w:rPr>
                <w:rFonts w:ascii="Arial Narrow" w:hAnsi="Arial Narrow" w:cs="Tahoma"/>
                <w:sz w:val="20"/>
                <w:szCs w:val="20"/>
              </w:rPr>
              <w:t xml:space="preserve">The number and percent of program youth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situations. </w:t>
            </w:r>
          </w:p>
          <w:p w:rsidR="00505397" w:rsidRPr="00E27935" w:rsidRDefault="00505397" w:rsidP="00C42222">
            <w:pPr>
              <w:keepLines/>
              <w:spacing w:after="0" w:line="240" w:lineRule="auto"/>
              <w:rPr>
                <w:rFonts w:ascii="Arial Narrow" w:hAnsi="Arial Narrow" w:cs="Tahoma"/>
                <w:sz w:val="20"/>
                <w:szCs w:val="20"/>
              </w:rPr>
            </w:pPr>
            <w:r w:rsidRPr="00E27935">
              <w:rPr>
                <w:rFonts w:ascii="Arial Narrow" w:hAnsi="Arial Narrow" w:cs="Tahoma"/>
                <w:sz w:val="20"/>
                <w:szCs w:val="20"/>
              </w:rPr>
              <w:t>Self-report or staff ratings are the most likely data sources.</w:t>
            </w:r>
          </w:p>
        </w:tc>
        <w:tc>
          <w:tcPr>
            <w:tcW w:w="2970" w:type="dxa"/>
          </w:tcPr>
          <w:p w:rsidR="00505397" w:rsidRPr="00E27935" w:rsidRDefault="00505397" w:rsidP="00275601">
            <w:pPr>
              <w:numPr>
                <w:ilvl w:val="0"/>
                <w:numId w:val="14"/>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who exited the program 6-12 months ago who had the noted behavioral change</w:t>
            </w:r>
          </w:p>
          <w:p w:rsidR="00505397" w:rsidRPr="00E27935" w:rsidRDefault="00505397" w:rsidP="00275601">
            <w:pPr>
              <w:numPr>
                <w:ilvl w:val="0"/>
                <w:numId w:val="14"/>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Total number of youth who received services for the target behavior and who exited the program 6-12 months ago</w:t>
            </w:r>
          </w:p>
          <w:p w:rsidR="00505397" w:rsidRPr="00E27935" w:rsidRDefault="00505397" w:rsidP="00275601">
            <w:pPr>
              <w:numPr>
                <w:ilvl w:val="0"/>
                <w:numId w:val="14"/>
              </w:numPr>
              <w:spacing w:after="40" w:line="240" w:lineRule="auto"/>
              <w:ind w:left="288" w:hanging="288"/>
              <w:rPr>
                <w:rFonts w:ascii="Arial Narrow" w:hAnsi="Arial Narrow" w:cs="Tahoma"/>
                <w:color w:val="000000"/>
                <w:sz w:val="20"/>
                <w:szCs w:val="20"/>
              </w:rPr>
            </w:pPr>
            <w:r w:rsidRPr="00E2793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275601">
        <w:trPr>
          <w:cantSplit/>
          <w:trHeight w:val="1372"/>
        </w:trPr>
        <w:tc>
          <w:tcPr>
            <w:tcW w:w="2188" w:type="dxa"/>
          </w:tcPr>
          <w:p w:rsidR="00505397" w:rsidRPr="00B265EF" w:rsidRDefault="005C48FC" w:rsidP="00571E62">
            <w:pPr>
              <w:pStyle w:val="NoSpacing"/>
              <w:rPr>
                <w:rFonts w:ascii="Arial Narrow" w:hAnsi="Arial Narrow"/>
                <w:b/>
                <w:color w:val="000000"/>
                <w:sz w:val="20"/>
                <w:szCs w:val="20"/>
              </w:rPr>
            </w:pPr>
            <w:r>
              <w:rPr>
                <w:rFonts w:ascii="Arial Narrow" w:hAnsi="Arial Narrow"/>
                <w:b/>
                <w:color w:val="000000"/>
                <w:sz w:val="20"/>
                <w:szCs w:val="20"/>
              </w:rPr>
              <w:t>School A</w:t>
            </w:r>
            <w:r w:rsidR="00505397" w:rsidRPr="00B265EF">
              <w:rPr>
                <w:rFonts w:ascii="Arial Narrow" w:hAnsi="Arial Narrow"/>
                <w:b/>
                <w:color w:val="000000"/>
                <w:sz w:val="20"/>
                <w:szCs w:val="20"/>
              </w:rPr>
              <w:t>ttendance (short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school attendance duri</w:t>
            </w:r>
            <w:r>
              <w:rPr>
                <w:rFonts w:ascii="Arial Narrow" w:hAnsi="Arial Narrow" w:cs="Tahoma"/>
                <w:sz w:val="20"/>
                <w:szCs w:val="20"/>
              </w:rPr>
              <w:t>ng the reporting period.</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rsidR="00505397" w:rsidRPr="00644965" w:rsidRDefault="00505397" w:rsidP="00275601">
            <w:pPr>
              <w:numPr>
                <w:ilvl w:val="0"/>
                <w:numId w:val="1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275601">
            <w:pPr>
              <w:numPr>
                <w:ilvl w:val="0"/>
                <w:numId w:val="1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505397" w:rsidRPr="00644965" w:rsidRDefault="00505397" w:rsidP="00275601">
            <w:pPr>
              <w:numPr>
                <w:ilvl w:val="0"/>
                <w:numId w:val="1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5C48FC" w:rsidP="00571E62">
            <w:pPr>
              <w:pStyle w:val="NoSpacing"/>
              <w:rPr>
                <w:rFonts w:ascii="Arial Narrow" w:hAnsi="Arial Narrow"/>
                <w:b/>
                <w:color w:val="000000"/>
                <w:sz w:val="20"/>
                <w:szCs w:val="20"/>
              </w:rPr>
            </w:pPr>
            <w:r>
              <w:rPr>
                <w:rFonts w:ascii="Arial Narrow" w:hAnsi="Arial Narrow"/>
                <w:b/>
                <w:color w:val="000000"/>
                <w:sz w:val="20"/>
                <w:szCs w:val="20"/>
              </w:rPr>
              <w:t>School A</w:t>
            </w:r>
            <w:r w:rsidR="00505397" w:rsidRPr="00B265EF">
              <w:rPr>
                <w:rFonts w:ascii="Arial Narrow" w:hAnsi="Arial Narrow"/>
                <w:b/>
                <w:color w:val="000000"/>
                <w:sz w:val="20"/>
                <w:szCs w:val="20"/>
              </w:rPr>
              <w:t>ttendance  (long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school attendance 6–12 mo</w:t>
            </w:r>
            <w:r>
              <w:rPr>
                <w:rFonts w:ascii="Arial Narrow" w:hAnsi="Arial Narrow" w:cs="Tahoma"/>
                <w:sz w:val="20"/>
                <w:szCs w:val="20"/>
              </w:rPr>
              <w:t>nths after exiting the program.</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rsidR="00505397" w:rsidRPr="00644965" w:rsidRDefault="00505397" w:rsidP="00275601">
            <w:pPr>
              <w:numPr>
                <w:ilvl w:val="0"/>
                <w:numId w:val="1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75601">
            <w:pPr>
              <w:numPr>
                <w:ilvl w:val="0"/>
                <w:numId w:val="1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275601">
            <w:pPr>
              <w:numPr>
                <w:ilvl w:val="0"/>
                <w:numId w:val="1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GPA (short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desired change in GPA during the reporting period.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rsidR="00505397" w:rsidRPr="00644965" w:rsidRDefault="00505397" w:rsidP="00275601">
            <w:pPr>
              <w:numPr>
                <w:ilvl w:val="0"/>
                <w:numId w:val="1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275601">
            <w:pPr>
              <w:numPr>
                <w:ilvl w:val="0"/>
                <w:numId w:val="1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505397" w:rsidRPr="00644965" w:rsidRDefault="00505397" w:rsidP="00275601">
            <w:pPr>
              <w:numPr>
                <w:ilvl w:val="0"/>
                <w:numId w:val="1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GPA (long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 desired change in GPA 6-12 months after exiting the program.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official records are the most likely data sources.</w:t>
            </w:r>
          </w:p>
        </w:tc>
        <w:tc>
          <w:tcPr>
            <w:tcW w:w="2970" w:type="dxa"/>
          </w:tcPr>
          <w:p w:rsidR="00505397" w:rsidRPr="00644965" w:rsidRDefault="00505397" w:rsidP="00275601">
            <w:pPr>
              <w:numPr>
                <w:ilvl w:val="0"/>
                <w:numId w:val="1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75601">
            <w:pPr>
              <w:numPr>
                <w:ilvl w:val="0"/>
                <w:numId w:val="1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275601">
            <w:pPr>
              <w:numPr>
                <w:ilvl w:val="0"/>
                <w:numId w:val="18"/>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GED (short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during the reporting period.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505397" w:rsidRPr="00644965" w:rsidRDefault="00505397" w:rsidP="00275601">
            <w:pPr>
              <w:numPr>
                <w:ilvl w:val="0"/>
                <w:numId w:val="1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275601">
            <w:pPr>
              <w:numPr>
                <w:ilvl w:val="0"/>
                <w:numId w:val="1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505397" w:rsidRPr="00644965" w:rsidRDefault="00505397" w:rsidP="00275601">
            <w:pPr>
              <w:numPr>
                <w:ilvl w:val="0"/>
                <w:numId w:val="19"/>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GED (long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earned their GED 6-12 months after exiting the program.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505397" w:rsidRPr="00644965" w:rsidRDefault="00505397" w:rsidP="00275601">
            <w:pPr>
              <w:numPr>
                <w:ilvl w:val="0"/>
                <w:numId w:val="2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75601">
            <w:pPr>
              <w:numPr>
                <w:ilvl w:val="0"/>
                <w:numId w:val="2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275601">
            <w:pPr>
              <w:numPr>
                <w:ilvl w:val="0"/>
                <w:numId w:val="20"/>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High School Completion </w:t>
            </w:r>
          </w:p>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who have completed </w:t>
            </w:r>
            <w:r>
              <w:rPr>
                <w:rFonts w:ascii="Arial Narrow" w:hAnsi="Arial Narrow" w:cs="Tahoma"/>
                <w:sz w:val="20"/>
                <w:szCs w:val="20"/>
              </w:rPr>
              <w:t>h</w:t>
            </w:r>
            <w:r w:rsidRPr="00644965">
              <w:rPr>
                <w:rFonts w:ascii="Arial Narrow" w:hAnsi="Arial Narrow" w:cs="Tahoma"/>
                <w:sz w:val="20"/>
                <w:szCs w:val="20"/>
              </w:rPr>
              <w:t xml:space="preserve">igh </w:t>
            </w:r>
            <w:r>
              <w:rPr>
                <w:rFonts w:ascii="Arial Narrow" w:hAnsi="Arial Narrow" w:cs="Tahoma"/>
                <w:sz w:val="20"/>
                <w:szCs w:val="20"/>
              </w:rPr>
              <w:t>s</w:t>
            </w:r>
            <w:r w:rsidRPr="00644965">
              <w:rPr>
                <w:rFonts w:ascii="Arial Narrow" w:hAnsi="Arial Narrow" w:cs="Tahoma"/>
                <w:sz w:val="20"/>
                <w:szCs w:val="20"/>
              </w:rPr>
              <w:t xml:space="preserve">chool during the reporting period.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Program records are the preferred data source.</w:t>
            </w:r>
          </w:p>
        </w:tc>
        <w:tc>
          <w:tcPr>
            <w:tcW w:w="2970" w:type="dxa"/>
          </w:tcPr>
          <w:p w:rsidR="00505397" w:rsidRPr="00644965" w:rsidRDefault="00505397" w:rsidP="00275601">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275601">
            <w:pPr>
              <w:numPr>
                <w:ilvl w:val="0"/>
                <w:numId w:val="2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505397" w:rsidRPr="00644965" w:rsidRDefault="00505397" w:rsidP="00275601">
            <w:pPr>
              <w:numPr>
                <w:ilvl w:val="0"/>
                <w:numId w:val="21"/>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 xml:space="preserve"> 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High School Completion </w:t>
            </w:r>
          </w:p>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w:t>
            </w:r>
            <w:r>
              <w:rPr>
                <w:rFonts w:ascii="Arial Narrow" w:hAnsi="Arial Narrow" w:cs="Tahoma"/>
                <w:sz w:val="20"/>
                <w:szCs w:val="20"/>
              </w:rPr>
              <w:t>completed</w:t>
            </w:r>
            <w:r w:rsidRPr="00644965">
              <w:rPr>
                <w:rFonts w:ascii="Arial Narrow" w:hAnsi="Arial Narrow" w:cs="Tahoma"/>
                <w:sz w:val="20"/>
                <w:szCs w:val="20"/>
              </w:rPr>
              <w:t xml:space="preserve"> high school 6-12 months after exiting the program.</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Program records are the preferred data source.</w:t>
            </w:r>
          </w:p>
        </w:tc>
        <w:tc>
          <w:tcPr>
            <w:tcW w:w="2970" w:type="dxa"/>
          </w:tcPr>
          <w:p w:rsidR="00505397" w:rsidRPr="00644965" w:rsidRDefault="00505397" w:rsidP="00275601">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75601">
            <w:pPr>
              <w:numPr>
                <w:ilvl w:val="0"/>
                <w:numId w:val="2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275601">
            <w:pPr>
              <w:numPr>
                <w:ilvl w:val="0"/>
                <w:numId w:val="2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lastRenderedPageBreak/>
              <w:t xml:space="preserve">Job Skills </w:t>
            </w:r>
          </w:p>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exhibited an increase in job skills during the reporting period.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 is most likely data source.</w:t>
            </w:r>
          </w:p>
        </w:tc>
        <w:tc>
          <w:tcPr>
            <w:tcW w:w="2970" w:type="dxa"/>
          </w:tcPr>
          <w:p w:rsidR="00505397" w:rsidRPr="00644965" w:rsidRDefault="00505397" w:rsidP="00275601">
            <w:pPr>
              <w:numPr>
                <w:ilvl w:val="0"/>
                <w:numId w:val="2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275601">
            <w:pPr>
              <w:numPr>
                <w:ilvl w:val="0"/>
                <w:numId w:val="2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505397" w:rsidRPr="00644965" w:rsidRDefault="00505397" w:rsidP="00275601">
            <w:pPr>
              <w:numPr>
                <w:ilvl w:val="0"/>
                <w:numId w:val="23"/>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Job Skills </w:t>
            </w:r>
          </w:p>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an increase in job skills 6-12 months after exiting the program.</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 is most likely data source.</w:t>
            </w:r>
          </w:p>
        </w:tc>
        <w:tc>
          <w:tcPr>
            <w:tcW w:w="2970" w:type="dxa"/>
          </w:tcPr>
          <w:p w:rsidR="00505397" w:rsidRPr="00644965" w:rsidRDefault="00505397" w:rsidP="00275601">
            <w:pPr>
              <w:numPr>
                <w:ilvl w:val="0"/>
                <w:numId w:val="2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75601">
            <w:pPr>
              <w:numPr>
                <w:ilvl w:val="0"/>
                <w:numId w:val="2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275601">
            <w:pPr>
              <w:numPr>
                <w:ilvl w:val="0"/>
                <w:numId w:val="24"/>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686364" w:rsidP="00571E62">
            <w:pPr>
              <w:pStyle w:val="NoSpacing"/>
              <w:rPr>
                <w:rFonts w:ascii="Arial Narrow" w:hAnsi="Arial Narrow"/>
                <w:b/>
                <w:color w:val="000000"/>
                <w:sz w:val="20"/>
                <w:szCs w:val="20"/>
              </w:rPr>
            </w:pPr>
            <w:r>
              <w:rPr>
                <w:rFonts w:ascii="Arial Narrow" w:hAnsi="Arial Narrow"/>
                <w:b/>
                <w:color w:val="000000"/>
                <w:sz w:val="20"/>
                <w:szCs w:val="20"/>
              </w:rPr>
              <w:t>Employment S</w:t>
            </w:r>
            <w:r w:rsidR="00505397" w:rsidRPr="00B265EF">
              <w:rPr>
                <w:rFonts w:ascii="Arial Narrow" w:hAnsi="Arial Narrow"/>
                <w:b/>
                <w:color w:val="000000"/>
                <w:sz w:val="20"/>
                <w:szCs w:val="20"/>
              </w:rPr>
              <w:t>tatus (short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program youth who have exhibited an improvement in employment status during the reporting period.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most likely data sources.</w:t>
            </w:r>
          </w:p>
        </w:tc>
        <w:tc>
          <w:tcPr>
            <w:tcW w:w="2970" w:type="dxa"/>
          </w:tcPr>
          <w:p w:rsidR="00505397" w:rsidRPr="00644965" w:rsidRDefault="00505397" w:rsidP="00275601">
            <w:pPr>
              <w:numPr>
                <w:ilvl w:val="0"/>
                <w:numId w:val="2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275601">
            <w:pPr>
              <w:numPr>
                <w:ilvl w:val="0"/>
                <w:numId w:val="2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505397" w:rsidRPr="00644965" w:rsidRDefault="00505397" w:rsidP="00275601">
            <w:pPr>
              <w:numPr>
                <w:ilvl w:val="0"/>
                <w:numId w:val="2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686364" w:rsidP="00571E62">
            <w:pPr>
              <w:pStyle w:val="NoSpacing"/>
              <w:rPr>
                <w:rFonts w:ascii="Arial Narrow" w:hAnsi="Arial Narrow"/>
                <w:b/>
                <w:color w:val="000000"/>
                <w:sz w:val="20"/>
                <w:szCs w:val="20"/>
              </w:rPr>
            </w:pPr>
            <w:r>
              <w:rPr>
                <w:rFonts w:ascii="Arial Narrow" w:hAnsi="Arial Narrow"/>
                <w:b/>
                <w:color w:val="000000"/>
                <w:sz w:val="20"/>
                <w:szCs w:val="20"/>
              </w:rPr>
              <w:t>Employment S</w:t>
            </w:r>
            <w:r w:rsidR="00505397" w:rsidRPr="00B265EF">
              <w:rPr>
                <w:rFonts w:ascii="Arial Narrow" w:hAnsi="Arial Narrow"/>
                <w:b/>
                <w:color w:val="000000"/>
                <w:sz w:val="20"/>
                <w:szCs w:val="20"/>
              </w:rPr>
              <w:t>tatus (long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an improvement in employment status 6-12 months after exiting the program.</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most likely data sources.</w:t>
            </w:r>
          </w:p>
        </w:tc>
        <w:tc>
          <w:tcPr>
            <w:tcW w:w="2970" w:type="dxa"/>
          </w:tcPr>
          <w:p w:rsidR="00505397" w:rsidRPr="00644965" w:rsidRDefault="00505397" w:rsidP="00275601">
            <w:pPr>
              <w:numPr>
                <w:ilvl w:val="0"/>
                <w:numId w:val="2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75601">
            <w:pPr>
              <w:numPr>
                <w:ilvl w:val="0"/>
                <w:numId w:val="2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275601">
            <w:pPr>
              <w:numPr>
                <w:ilvl w:val="0"/>
                <w:numId w:val="2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2648BE" w:rsidP="00571E62">
            <w:pPr>
              <w:pStyle w:val="NoSpacing"/>
              <w:rPr>
                <w:rFonts w:ascii="Arial Narrow" w:hAnsi="Arial Narrow"/>
                <w:b/>
                <w:color w:val="000000"/>
                <w:sz w:val="20"/>
                <w:szCs w:val="20"/>
              </w:rPr>
            </w:pPr>
            <w:r>
              <w:rPr>
                <w:rFonts w:ascii="Arial Narrow" w:hAnsi="Arial Narrow"/>
                <w:b/>
                <w:color w:val="000000"/>
                <w:sz w:val="20"/>
                <w:szCs w:val="20"/>
              </w:rPr>
              <w:t>Family R</w:t>
            </w:r>
            <w:r w:rsidR="00505397" w:rsidRPr="00B265EF">
              <w:rPr>
                <w:rFonts w:ascii="Arial Narrow" w:hAnsi="Arial Narrow"/>
                <w:b/>
                <w:color w:val="000000"/>
                <w:sz w:val="20"/>
                <w:szCs w:val="20"/>
              </w:rPr>
              <w:t>elationships  (short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w:t>
            </w:r>
            <w:r>
              <w:rPr>
                <w:rFonts w:ascii="Arial Narrow" w:hAnsi="Arial Narrow" w:cs="Tahoma"/>
                <w:sz w:val="20"/>
                <w:szCs w:val="20"/>
              </w:rPr>
              <w:t xml:space="preserve">otional and practical support.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505397" w:rsidRPr="00644965" w:rsidRDefault="00505397" w:rsidP="00275601">
            <w:pPr>
              <w:numPr>
                <w:ilvl w:val="0"/>
                <w:numId w:val="2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275601">
            <w:pPr>
              <w:numPr>
                <w:ilvl w:val="0"/>
                <w:numId w:val="2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505397" w:rsidRPr="00644965" w:rsidRDefault="00505397" w:rsidP="00275601">
            <w:pPr>
              <w:numPr>
                <w:ilvl w:val="0"/>
                <w:numId w:val="2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275601" w:rsidRDefault="002648BE" w:rsidP="00571E62">
            <w:pPr>
              <w:pStyle w:val="NoSpacing"/>
              <w:rPr>
                <w:rFonts w:ascii="Arial Narrow" w:hAnsi="Arial Narrow"/>
                <w:b/>
                <w:color w:val="000000"/>
                <w:sz w:val="20"/>
                <w:szCs w:val="20"/>
              </w:rPr>
            </w:pPr>
            <w:r>
              <w:rPr>
                <w:rFonts w:ascii="Arial Narrow" w:hAnsi="Arial Narrow"/>
                <w:b/>
                <w:color w:val="000000"/>
                <w:sz w:val="20"/>
                <w:szCs w:val="20"/>
              </w:rPr>
              <w:lastRenderedPageBreak/>
              <w:t>Family R</w:t>
            </w:r>
            <w:r w:rsidR="00505397" w:rsidRPr="00B265EF">
              <w:rPr>
                <w:rFonts w:ascii="Arial Narrow" w:hAnsi="Arial Narrow"/>
                <w:b/>
                <w:color w:val="000000"/>
                <w:sz w:val="20"/>
                <w:szCs w:val="20"/>
              </w:rPr>
              <w:t>elationships (long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w:t>
            </w:r>
            <w:r>
              <w:rPr>
                <w:rFonts w:ascii="Arial Narrow" w:hAnsi="Arial Narrow" w:cs="Tahoma"/>
                <w:sz w:val="20"/>
                <w:szCs w:val="20"/>
              </w:rPr>
              <w:t xml:space="preserve">otional and practical support.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505397" w:rsidRPr="00644965" w:rsidRDefault="00505397" w:rsidP="00275601">
            <w:pPr>
              <w:numPr>
                <w:ilvl w:val="0"/>
                <w:numId w:val="2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75601">
            <w:pPr>
              <w:numPr>
                <w:ilvl w:val="0"/>
                <w:numId w:val="28"/>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275601">
            <w:pPr>
              <w:numPr>
                <w:ilvl w:val="0"/>
                <w:numId w:val="28"/>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Family Functioning (short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improvement in family functioning.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preferred data sources.</w:t>
            </w:r>
          </w:p>
        </w:tc>
        <w:tc>
          <w:tcPr>
            <w:tcW w:w="2970" w:type="dxa"/>
          </w:tcPr>
          <w:p w:rsidR="00505397" w:rsidRPr="00644965" w:rsidRDefault="00505397" w:rsidP="00275601">
            <w:pPr>
              <w:numPr>
                <w:ilvl w:val="0"/>
                <w:numId w:val="2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275601">
            <w:pPr>
              <w:numPr>
                <w:ilvl w:val="0"/>
                <w:numId w:val="29"/>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505397" w:rsidRPr="00644965" w:rsidRDefault="00505397" w:rsidP="00275601">
            <w:pPr>
              <w:numPr>
                <w:ilvl w:val="0"/>
                <w:numId w:val="29"/>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Family Functioning (long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of youth, or youth and families, who have exhibited an improvement in family functioning 6-12 months after exiting the program.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preferred data sources.</w:t>
            </w:r>
          </w:p>
        </w:tc>
        <w:tc>
          <w:tcPr>
            <w:tcW w:w="2970" w:type="dxa"/>
          </w:tcPr>
          <w:p w:rsidR="00505397" w:rsidRPr="00644965" w:rsidRDefault="00505397" w:rsidP="00275601">
            <w:pPr>
              <w:numPr>
                <w:ilvl w:val="0"/>
                <w:numId w:val="3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75601">
            <w:pPr>
              <w:numPr>
                <w:ilvl w:val="0"/>
                <w:numId w:val="3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275601">
            <w:pPr>
              <w:numPr>
                <w:ilvl w:val="0"/>
                <w:numId w:val="30"/>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Antisocial</w:t>
            </w:r>
            <w:r w:rsidR="002648BE">
              <w:rPr>
                <w:rFonts w:ascii="Arial Narrow" w:hAnsi="Arial Narrow"/>
                <w:b/>
                <w:color w:val="000000"/>
                <w:sz w:val="20"/>
                <w:szCs w:val="20"/>
              </w:rPr>
              <w:t xml:space="preserve"> B</w:t>
            </w:r>
            <w:r w:rsidRPr="00B265EF">
              <w:rPr>
                <w:rFonts w:ascii="Arial Narrow" w:hAnsi="Arial Narrow"/>
                <w:b/>
                <w:color w:val="000000"/>
                <w:sz w:val="20"/>
                <w:szCs w:val="20"/>
              </w:rPr>
              <w:t>ehavior (short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w:t>
            </w:r>
            <w:r>
              <w:rPr>
                <w:rFonts w:ascii="Arial Narrow" w:hAnsi="Arial Narrow" w:cs="Tahoma"/>
                <w:sz w:val="20"/>
                <w:szCs w:val="20"/>
              </w:rPr>
              <w:t>re to conform to social norms).</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505397" w:rsidRPr="00644965" w:rsidRDefault="00505397" w:rsidP="00275601">
            <w:pPr>
              <w:numPr>
                <w:ilvl w:val="0"/>
                <w:numId w:val="3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275601">
            <w:pPr>
              <w:numPr>
                <w:ilvl w:val="0"/>
                <w:numId w:val="3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505397" w:rsidRPr="00644965" w:rsidRDefault="00505397" w:rsidP="00275601">
            <w:pPr>
              <w:numPr>
                <w:ilvl w:val="0"/>
                <w:numId w:val="31"/>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2648BE" w:rsidP="00571E62">
            <w:pPr>
              <w:pStyle w:val="NoSpacing"/>
              <w:rPr>
                <w:rFonts w:ascii="Arial Narrow" w:hAnsi="Arial Narrow"/>
                <w:b/>
                <w:color w:val="000000"/>
                <w:sz w:val="20"/>
                <w:szCs w:val="20"/>
              </w:rPr>
            </w:pPr>
            <w:r>
              <w:rPr>
                <w:rFonts w:ascii="Arial Narrow" w:hAnsi="Arial Narrow"/>
                <w:b/>
                <w:color w:val="000000"/>
                <w:sz w:val="20"/>
                <w:szCs w:val="20"/>
              </w:rPr>
              <w:t>Antisocial B</w:t>
            </w:r>
            <w:r w:rsidR="00505397" w:rsidRPr="00B265EF">
              <w:rPr>
                <w:rFonts w:ascii="Arial Narrow" w:hAnsi="Arial Narrow"/>
                <w:b/>
                <w:color w:val="000000"/>
                <w:sz w:val="20"/>
                <w:szCs w:val="20"/>
              </w:rPr>
              <w:t>ehavior (long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w:t>
            </w:r>
            <w:r>
              <w:rPr>
                <w:rFonts w:ascii="Arial Narrow" w:hAnsi="Arial Narrow" w:cs="Tahoma"/>
                <w:sz w:val="20"/>
                <w:szCs w:val="20"/>
              </w:rPr>
              <w:t>re to conform to social norms).</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505397" w:rsidRPr="00644965" w:rsidRDefault="00505397" w:rsidP="00275601">
            <w:pPr>
              <w:numPr>
                <w:ilvl w:val="0"/>
                <w:numId w:val="3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75601">
            <w:pPr>
              <w:numPr>
                <w:ilvl w:val="0"/>
                <w:numId w:val="3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505397">
            <w:pPr>
              <w:numPr>
                <w:ilvl w:val="0"/>
                <w:numId w:val="3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rPr>
                <w:rFonts w:ascii="Arial Narrow" w:hAnsi="Arial Narrow"/>
                <w:sz w:val="20"/>
                <w:szCs w:val="20"/>
              </w:rPr>
            </w:pPr>
          </w:p>
        </w:tc>
      </w:tr>
      <w:tr w:rsidR="00505397" w:rsidRPr="00644965" w:rsidTr="006800DC">
        <w:trPr>
          <w:cantSplit/>
        </w:trPr>
        <w:tc>
          <w:tcPr>
            <w:tcW w:w="2188" w:type="dxa"/>
          </w:tcPr>
          <w:p w:rsidR="00505397" w:rsidRPr="00B265EF" w:rsidRDefault="003C5B32" w:rsidP="00571E62">
            <w:pPr>
              <w:pStyle w:val="NoSpacing"/>
              <w:rPr>
                <w:rFonts w:ascii="Arial Narrow" w:hAnsi="Arial Narrow"/>
                <w:b/>
                <w:color w:val="000000"/>
                <w:sz w:val="20"/>
                <w:szCs w:val="20"/>
              </w:rPr>
            </w:pPr>
            <w:r>
              <w:rPr>
                <w:rFonts w:ascii="Arial Narrow" w:hAnsi="Arial Narrow"/>
                <w:b/>
                <w:color w:val="000000"/>
                <w:sz w:val="20"/>
                <w:szCs w:val="20"/>
              </w:rPr>
              <w:lastRenderedPageBreak/>
              <w:t>Substance U</w:t>
            </w:r>
            <w:r w:rsidR="00505397" w:rsidRPr="00B265EF">
              <w:rPr>
                <w:rFonts w:ascii="Arial Narrow" w:hAnsi="Arial Narrow"/>
                <w:b/>
                <w:color w:val="000000"/>
                <w:sz w:val="20"/>
                <w:szCs w:val="20"/>
              </w:rPr>
              <w:t>se (short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 xml:space="preserve">The number and percent of program youth who have exhibited a decrease in substance use during the reporting period.  </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staff rating, or urinalysis are most likely data sources.</w:t>
            </w:r>
          </w:p>
        </w:tc>
        <w:tc>
          <w:tcPr>
            <w:tcW w:w="2970" w:type="dxa"/>
          </w:tcPr>
          <w:p w:rsidR="00505397" w:rsidRPr="00644965" w:rsidRDefault="00505397" w:rsidP="00B37BF6">
            <w:pPr>
              <w:numPr>
                <w:ilvl w:val="0"/>
                <w:numId w:val="3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B37BF6">
            <w:pPr>
              <w:numPr>
                <w:ilvl w:val="0"/>
                <w:numId w:val="37"/>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target behavior during the reporting period</w:t>
            </w:r>
          </w:p>
          <w:p w:rsidR="00505397" w:rsidRPr="00644965" w:rsidRDefault="00505397" w:rsidP="00B37BF6">
            <w:pPr>
              <w:numPr>
                <w:ilvl w:val="0"/>
                <w:numId w:val="37"/>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Pr>
        <w:tc>
          <w:tcPr>
            <w:tcW w:w="2188" w:type="dxa"/>
          </w:tcPr>
          <w:p w:rsidR="00505397" w:rsidRDefault="003C5B32" w:rsidP="00571E62">
            <w:pPr>
              <w:pStyle w:val="NoSpacing"/>
              <w:rPr>
                <w:rFonts w:ascii="Arial Narrow" w:hAnsi="Arial Narrow"/>
                <w:b/>
                <w:color w:val="000000"/>
                <w:sz w:val="20"/>
                <w:szCs w:val="20"/>
              </w:rPr>
            </w:pPr>
            <w:r>
              <w:rPr>
                <w:rFonts w:ascii="Arial Narrow" w:hAnsi="Arial Narrow"/>
                <w:b/>
                <w:color w:val="000000"/>
                <w:sz w:val="20"/>
                <w:szCs w:val="20"/>
              </w:rPr>
              <w:t>Substance U</w:t>
            </w:r>
            <w:r w:rsidR="00505397" w:rsidRPr="00B265EF">
              <w:rPr>
                <w:rFonts w:ascii="Arial Narrow" w:hAnsi="Arial Narrow"/>
                <w:b/>
                <w:color w:val="000000"/>
                <w:sz w:val="20"/>
                <w:szCs w:val="20"/>
              </w:rPr>
              <w:t xml:space="preserve">se </w:t>
            </w:r>
          </w:p>
          <w:p w:rsidR="00505397"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p w:rsidR="00505397" w:rsidRPr="00B265EF" w:rsidRDefault="00505397" w:rsidP="00571E62">
            <w:pPr>
              <w:pStyle w:val="NoSpacing"/>
              <w:rPr>
                <w:rFonts w:ascii="Arial Narrow" w:hAnsi="Arial Narrow"/>
                <w:b/>
                <w:color w:val="000000"/>
                <w:sz w:val="20"/>
                <w:szCs w:val="20"/>
              </w:rPr>
            </w:pPr>
          </w:p>
          <w:p w:rsidR="00505397" w:rsidRPr="00B265EF" w:rsidRDefault="00505397" w:rsidP="00571E62">
            <w:pPr>
              <w:pStyle w:val="NoSpacing"/>
              <w:rPr>
                <w:rFonts w:ascii="Arial Narrow" w:hAnsi="Arial Narrow"/>
                <w:b/>
                <w:color w:val="000000"/>
                <w:sz w:val="20"/>
                <w:szCs w:val="20"/>
              </w:rPr>
            </w:pP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decrease in substance use 6-12 months after exiting the program.</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staff rating, or urinalysis are most likely data sources.</w:t>
            </w:r>
          </w:p>
        </w:tc>
        <w:tc>
          <w:tcPr>
            <w:tcW w:w="2970" w:type="dxa"/>
          </w:tcPr>
          <w:p w:rsidR="00505397" w:rsidRPr="00644965" w:rsidRDefault="00505397" w:rsidP="00B37BF6">
            <w:pPr>
              <w:numPr>
                <w:ilvl w:val="0"/>
                <w:numId w:val="1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B37BF6">
            <w:pPr>
              <w:numPr>
                <w:ilvl w:val="0"/>
                <w:numId w:val="1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B37BF6">
            <w:pPr>
              <w:numPr>
                <w:ilvl w:val="0"/>
                <w:numId w:val="12"/>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512"/>
        </w:trPr>
        <w:tc>
          <w:tcPr>
            <w:tcW w:w="2188" w:type="dxa"/>
          </w:tcPr>
          <w:p w:rsidR="00505397" w:rsidRDefault="003C5B32" w:rsidP="00571E62">
            <w:pPr>
              <w:pStyle w:val="NoSpacing"/>
              <w:rPr>
                <w:rFonts w:ascii="Arial Narrow" w:hAnsi="Arial Narrow"/>
                <w:b/>
                <w:color w:val="000000"/>
                <w:sz w:val="20"/>
                <w:szCs w:val="20"/>
              </w:rPr>
            </w:pPr>
            <w:r>
              <w:rPr>
                <w:rFonts w:ascii="Arial Narrow" w:hAnsi="Arial Narrow"/>
                <w:b/>
                <w:color w:val="000000"/>
                <w:sz w:val="20"/>
                <w:szCs w:val="20"/>
              </w:rPr>
              <w:t>Gang Resistance/ I</w:t>
            </w:r>
            <w:r w:rsidR="00505397" w:rsidRPr="00B265EF">
              <w:rPr>
                <w:rFonts w:ascii="Arial Narrow" w:hAnsi="Arial Narrow"/>
                <w:b/>
                <w:color w:val="000000"/>
                <w:sz w:val="20"/>
                <w:szCs w:val="20"/>
              </w:rPr>
              <w:t xml:space="preserve">nvolvement  </w:t>
            </w:r>
          </w:p>
          <w:p w:rsidR="00505397" w:rsidRPr="00B265EF"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have exhibited a desired change in gang resistance behavi</w:t>
            </w:r>
            <w:r>
              <w:rPr>
                <w:rFonts w:ascii="Arial Narrow" w:hAnsi="Arial Narrow" w:cs="Tahoma"/>
                <w:sz w:val="20"/>
                <w:szCs w:val="20"/>
              </w:rPr>
              <w:t>or during the reporting period.</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505397" w:rsidRPr="00644965" w:rsidRDefault="00505397" w:rsidP="00B37BF6">
            <w:pPr>
              <w:numPr>
                <w:ilvl w:val="0"/>
                <w:numId w:val="3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B37BF6">
            <w:pPr>
              <w:numPr>
                <w:ilvl w:val="0"/>
                <w:numId w:val="33"/>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505397" w:rsidRPr="00644965" w:rsidRDefault="00505397" w:rsidP="00B37BF6">
            <w:pPr>
              <w:numPr>
                <w:ilvl w:val="0"/>
                <w:numId w:val="33"/>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512"/>
        </w:trPr>
        <w:tc>
          <w:tcPr>
            <w:tcW w:w="2188" w:type="dxa"/>
          </w:tcPr>
          <w:p w:rsidR="00505397"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 xml:space="preserve">Gang </w:t>
            </w:r>
            <w:r w:rsidR="003C5B32">
              <w:rPr>
                <w:rFonts w:ascii="Arial Narrow" w:hAnsi="Arial Narrow"/>
                <w:b/>
                <w:color w:val="000000"/>
                <w:sz w:val="20"/>
                <w:szCs w:val="20"/>
              </w:rPr>
              <w:t>Resistance/ I</w:t>
            </w:r>
            <w:r w:rsidR="003C5B32" w:rsidRPr="00B265EF">
              <w:rPr>
                <w:rFonts w:ascii="Arial Narrow" w:hAnsi="Arial Narrow"/>
                <w:b/>
                <w:color w:val="000000"/>
                <w:sz w:val="20"/>
                <w:szCs w:val="20"/>
              </w:rPr>
              <w:t xml:space="preserve">nvolvement  </w:t>
            </w:r>
          </w:p>
          <w:p w:rsidR="00505397" w:rsidRDefault="00505397" w:rsidP="00571E62">
            <w:pPr>
              <w:pStyle w:val="NoSpacing"/>
              <w:rPr>
                <w:rFonts w:ascii="Arial Narrow" w:hAnsi="Arial Narrow"/>
                <w:b/>
                <w:color w:val="000000"/>
                <w:sz w:val="20"/>
                <w:szCs w:val="20"/>
              </w:rPr>
            </w:pPr>
            <w:r w:rsidRPr="00B265EF">
              <w:rPr>
                <w:rFonts w:ascii="Arial Narrow" w:hAnsi="Arial Narrow"/>
                <w:b/>
                <w:color w:val="000000"/>
                <w:sz w:val="20"/>
                <w:szCs w:val="20"/>
              </w:rPr>
              <w:t>(long term)</w:t>
            </w:r>
          </w:p>
          <w:p w:rsidR="00505397" w:rsidRPr="00B265EF" w:rsidRDefault="00505397" w:rsidP="00571E62">
            <w:pPr>
              <w:pStyle w:val="NoSpacing"/>
              <w:rPr>
                <w:rFonts w:ascii="Arial Narrow" w:hAnsi="Arial Narrow"/>
                <w:b/>
                <w:color w:val="000000"/>
                <w:sz w:val="20"/>
                <w:szCs w:val="20"/>
              </w:rPr>
            </w:pPr>
          </w:p>
          <w:p w:rsidR="00505397" w:rsidRPr="00B265EF" w:rsidRDefault="00505397" w:rsidP="00571E62">
            <w:pPr>
              <w:pStyle w:val="NoSpacing"/>
              <w:rPr>
                <w:rFonts w:ascii="Arial Narrow" w:hAnsi="Arial Narrow"/>
                <w:b/>
                <w:color w:val="000000"/>
                <w:sz w:val="20"/>
                <w:szCs w:val="20"/>
              </w:rPr>
            </w:pP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and percent of program youth who exhibited a desired change in gang resistance behavior 6–12 mo</w:t>
            </w:r>
            <w:r>
              <w:rPr>
                <w:rFonts w:ascii="Arial Narrow" w:hAnsi="Arial Narrow" w:cs="Tahoma"/>
                <w:sz w:val="20"/>
                <w:szCs w:val="20"/>
              </w:rPr>
              <w:t>nths after exiting the program.</w:t>
            </w:r>
          </w:p>
          <w:p w:rsidR="00505397" w:rsidRPr="00644965" w:rsidRDefault="00505397" w:rsidP="00C42222">
            <w:pPr>
              <w:keepLines/>
              <w:spacing w:after="0" w:line="240" w:lineRule="auto"/>
              <w:rPr>
                <w:rFonts w:ascii="Arial Narrow" w:hAnsi="Arial Narrow" w:cs="Tahoma"/>
                <w:sz w:val="20"/>
                <w:szCs w:val="20"/>
              </w:rPr>
            </w:pPr>
            <w:r w:rsidRPr="00644965">
              <w:rPr>
                <w:rFonts w:ascii="Arial Narrow" w:hAnsi="Arial Narrow" w:cs="Tahoma"/>
                <w:sz w:val="20"/>
                <w:szCs w:val="20"/>
              </w:rPr>
              <w:t>Self-report or staff ratings are the most likely data sources.</w:t>
            </w:r>
          </w:p>
        </w:tc>
        <w:tc>
          <w:tcPr>
            <w:tcW w:w="2970" w:type="dxa"/>
          </w:tcPr>
          <w:p w:rsidR="00505397" w:rsidRPr="00644965" w:rsidRDefault="00505397" w:rsidP="00B37BF6">
            <w:pPr>
              <w:numPr>
                <w:ilvl w:val="0"/>
                <w:numId w:val="3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B37BF6">
            <w:pPr>
              <w:numPr>
                <w:ilvl w:val="0"/>
                <w:numId w:val="34"/>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B37BF6">
            <w:pPr>
              <w:numPr>
                <w:ilvl w:val="0"/>
                <w:numId w:val="34"/>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467"/>
        </w:trPr>
        <w:tc>
          <w:tcPr>
            <w:tcW w:w="2188" w:type="dxa"/>
          </w:tcPr>
          <w:p w:rsidR="00505397" w:rsidRPr="00B265EF" w:rsidRDefault="003C5B32" w:rsidP="00571E62">
            <w:pPr>
              <w:pStyle w:val="NoSpacing"/>
              <w:rPr>
                <w:rFonts w:ascii="Arial Narrow" w:hAnsi="Arial Narrow"/>
                <w:b/>
                <w:color w:val="000000"/>
                <w:sz w:val="20"/>
                <w:szCs w:val="20"/>
              </w:rPr>
            </w:pPr>
            <w:r>
              <w:rPr>
                <w:rFonts w:ascii="Arial Narrow" w:hAnsi="Arial Narrow"/>
                <w:b/>
                <w:color w:val="000000"/>
                <w:sz w:val="20"/>
                <w:szCs w:val="20"/>
              </w:rPr>
              <w:t>Cultural Skill B</w:t>
            </w:r>
            <w:r w:rsidR="00505397" w:rsidRPr="00B265EF">
              <w:rPr>
                <w:rFonts w:ascii="Arial Narrow" w:hAnsi="Arial Narrow"/>
                <w:b/>
                <w:color w:val="000000"/>
                <w:sz w:val="20"/>
                <w:szCs w:val="20"/>
              </w:rPr>
              <w:t>uilding/Cultural Pride (short term)</w:t>
            </w: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of program youth who exhibit increased knowledge and/or understanding of tribal background, history, traditions, language and/or values.</w:t>
            </w:r>
          </w:p>
        </w:tc>
        <w:tc>
          <w:tcPr>
            <w:tcW w:w="2970" w:type="dxa"/>
          </w:tcPr>
          <w:p w:rsidR="00505397" w:rsidRPr="00644965" w:rsidRDefault="00505397" w:rsidP="00B37BF6">
            <w:pPr>
              <w:numPr>
                <w:ilvl w:val="0"/>
                <w:numId w:val="3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B37BF6">
            <w:pPr>
              <w:numPr>
                <w:ilvl w:val="0"/>
                <w:numId w:val="35"/>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505397" w:rsidRPr="00644965" w:rsidRDefault="00505397" w:rsidP="00B37BF6">
            <w:pPr>
              <w:numPr>
                <w:ilvl w:val="0"/>
                <w:numId w:val="35"/>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467"/>
        </w:trPr>
        <w:tc>
          <w:tcPr>
            <w:tcW w:w="2188" w:type="dxa"/>
          </w:tcPr>
          <w:p w:rsidR="00505397" w:rsidRDefault="003C5B32" w:rsidP="00571E62">
            <w:pPr>
              <w:pStyle w:val="NoSpacing"/>
              <w:rPr>
                <w:rFonts w:ascii="Arial Narrow" w:hAnsi="Arial Narrow"/>
                <w:b/>
                <w:color w:val="000000"/>
                <w:sz w:val="20"/>
                <w:szCs w:val="20"/>
              </w:rPr>
            </w:pPr>
            <w:r>
              <w:rPr>
                <w:rFonts w:ascii="Arial Narrow" w:hAnsi="Arial Narrow"/>
                <w:b/>
                <w:color w:val="000000"/>
                <w:sz w:val="20"/>
                <w:szCs w:val="20"/>
              </w:rPr>
              <w:t>Cultural Skill B</w:t>
            </w:r>
            <w:r w:rsidR="00505397" w:rsidRPr="00B265EF">
              <w:rPr>
                <w:rFonts w:ascii="Arial Narrow" w:hAnsi="Arial Narrow"/>
                <w:b/>
                <w:color w:val="000000"/>
                <w:sz w:val="20"/>
                <w:szCs w:val="20"/>
              </w:rPr>
              <w:t>uilding/Cultural Pride (long term)</w:t>
            </w:r>
          </w:p>
          <w:p w:rsidR="00505397" w:rsidRPr="00B265EF" w:rsidRDefault="00505397" w:rsidP="00571E62">
            <w:pPr>
              <w:pStyle w:val="NoSpacing"/>
              <w:rPr>
                <w:rFonts w:ascii="Arial Narrow" w:hAnsi="Arial Narrow"/>
                <w:b/>
                <w:color w:val="000000"/>
                <w:sz w:val="20"/>
                <w:szCs w:val="20"/>
              </w:rPr>
            </w:pPr>
          </w:p>
          <w:p w:rsidR="00505397" w:rsidRPr="00B265EF" w:rsidRDefault="00505397" w:rsidP="00571E62">
            <w:pPr>
              <w:pStyle w:val="NoSpacing"/>
              <w:rPr>
                <w:rFonts w:ascii="Arial Narrow" w:hAnsi="Arial Narrow"/>
                <w:b/>
                <w:color w:val="000000"/>
                <w:sz w:val="20"/>
                <w:szCs w:val="20"/>
              </w:rPr>
            </w:pPr>
          </w:p>
        </w:tc>
        <w:tc>
          <w:tcPr>
            <w:tcW w:w="3995" w:type="dxa"/>
          </w:tcPr>
          <w:p w:rsidR="00505397" w:rsidRPr="00644965" w:rsidRDefault="00505397" w:rsidP="00C42222">
            <w:pPr>
              <w:keepLines/>
              <w:spacing w:after="80" w:line="240" w:lineRule="auto"/>
              <w:rPr>
                <w:rFonts w:ascii="Arial Narrow" w:hAnsi="Arial Narrow" w:cs="Tahoma"/>
                <w:sz w:val="20"/>
                <w:szCs w:val="20"/>
              </w:rPr>
            </w:pPr>
            <w:r w:rsidRPr="00644965">
              <w:rPr>
                <w:rFonts w:ascii="Arial Narrow" w:hAnsi="Arial Narrow" w:cs="Tahoma"/>
                <w:sz w:val="20"/>
                <w:szCs w:val="20"/>
              </w:rPr>
              <w:t>The number of program youth who exhibit increased knowledge and/or understanding of tribal background, history, traditions, language and/or values 6-12 months after exiting the program.</w:t>
            </w:r>
          </w:p>
        </w:tc>
        <w:tc>
          <w:tcPr>
            <w:tcW w:w="2970" w:type="dxa"/>
          </w:tcPr>
          <w:p w:rsidR="00505397" w:rsidRPr="00644965" w:rsidRDefault="00505397" w:rsidP="00B37BF6">
            <w:pPr>
              <w:numPr>
                <w:ilvl w:val="0"/>
                <w:numId w:val="3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B37BF6">
            <w:pPr>
              <w:numPr>
                <w:ilvl w:val="0"/>
                <w:numId w:val="36"/>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644965" w:rsidRDefault="00505397" w:rsidP="00B37BF6">
            <w:pPr>
              <w:numPr>
                <w:ilvl w:val="0"/>
                <w:numId w:val="36"/>
              </w:numPr>
              <w:spacing w:after="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467"/>
        </w:trPr>
        <w:tc>
          <w:tcPr>
            <w:tcW w:w="2188" w:type="dxa"/>
          </w:tcPr>
          <w:p w:rsidR="00505397" w:rsidRDefault="00505397" w:rsidP="00571E62">
            <w:pPr>
              <w:pStyle w:val="NoSpacing"/>
              <w:rPr>
                <w:rFonts w:ascii="Arial Narrow" w:hAnsi="Arial Narrow"/>
                <w:b/>
                <w:color w:val="000000"/>
                <w:sz w:val="20"/>
                <w:szCs w:val="20"/>
              </w:rPr>
            </w:pPr>
            <w:r>
              <w:rPr>
                <w:rFonts w:ascii="Arial Narrow" w:hAnsi="Arial Narrow"/>
                <w:b/>
                <w:color w:val="000000"/>
                <w:sz w:val="20"/>
                <w:szCs w:val="20"/>
              </w:rPr>
              <w:lastRenderedPageBreak/>
              <w:t>Prosocial Behavior (short term)</w:t>
            </w:r>
          </w:p>
          <w:p w:rsidR="00505397" w:rsidRPr="00B265EF" w:rsidRDefault="00505397" w:rsidP="00571E62">
            <w:pPr>
              <w:pStyle w:val="NoSpacing"/>
              <w:rPr>
                <w:rFonts w:ascii="Arial Narrow" w:hAnsi="Arial Narrow"/>
                <w:b/>
                <w:color w:val="000000"/>
                <w:sz w:val="20"/>
                <w:szCs w:val="20"/>
              </w:rPr>
            </w:pPr>
          </w:p>
        </w:tc>
        <w:tc>
          <w:tcPr>
            <w:tcW w:w="3995" w:type="dxa"/>
          </w:tcPr>
          <w:p w:rsidR="00505397" w:rsidRPr="003F5BAA" w:rsidRDefault="00505397" w:rsidP="00C42222">
            <w:pPr>
              <w:keepLines/>
              <w:spacing w:after="80" w:line="240" w:lineRule="auto"/>
              <w:rPr>
                <w:rFonts w:ascii="Arial Narrow" w:hAnsi="Arial Narrow" w:cs="Tahoma"/>
                <w:sz w:val="20"/>
                <w:szCs w:val="20"/>
              </w:rPr>
            </w:pPr>
            <w:r w:rsidRPr="003F5BAA">
              <w:rPr>
                <w:rFonts w:ascii="Arial Narrow" w:hAnsi="Arial Narrow" w:cs="Tahoma"/>
                <w:sz w:val="20"/>
                <w:szCs w:val="20"/>
              </w:rPr>
              <w:t>The number and percent of program youth who exhibited an increase in prosocial behaviors. Prosocial behaviors are those intended to help others and are characterized by concern about the rights, feelings, and welfare of other people. They constitute actions intended to benefit people other than oneself (e.g., helping, comfort</w:t>
            </w:r>
            <w:r>
              <w:rPr>
                <w:rFonts w:ascii="Arial Narrow" w:hAnsi="Arial Narrow" w:cs="Tahoma"/>
                <w:sz w:val="20"/>
                <w:szCs w:val="20"/>
              </w:rPr>
              <w:t>ing, sharing, and cooperating).</w:t>
            </w:r>
          </w:p>
          <w:p w:rsidR="00505397" w:rsidRPr="00644965" w:rsidRDefault="00505397" w:rsidP="00C42222">
            <w:pPr>
              <w:keepLines/>
              <w:spacing w:after="0" w:line="240" w:lineRule="auto"/>
              <w:rPr>
                <w:rFonts w:ascii="Arial Narrow" w:hAnsi="Arial Narrow" w:cs="Tahoma"/>
                <w:sz w:val="20"/>
                <w:szCs w:val="20"/>
              </w:rPr>
            </w:pPr>
            <w:r w:rsidRPr="003F5BAA">
              <w:rPr>
                <w:rFonts w:ascii="Arial Narrow" w:hAnsi="Arial Narrow" w:cs="Tahoma"/>
                <w:sz w:val="20"/>
                <w:szCs w:val="20"/>
              </w:rPr>
              <w:t>Self-report or staff ratings are the most likely data sources.</w:t>
            </w:r>
          </w:p>
        </w:tc>
        <w:tc>
          <w:tcPr>
            <w:tcW w:w="2970" w:type="dxa"/>
          </w:tcPr>
          <w:p w:rsidR="00505397" w:rsidRPr="00644965" w:rsidRDefault="00505397" w:rsidP="00B37BF6">
            <w:pPr>
              <w:numPr>
                <w:ilvl w:val="0"/>
                <w:numId w:val="39"/>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B37BF6">
            <w:pPr>
              <w:numPr>
                <w:ilvl w:val="0"/>
                <w:numId w:val="39"/>
              </w:numPr>
              <w:spacing w:after="40" w:line="240" w:lineRule="auto"/>
              <w:ind w:left="285" w:hanging="285"/>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505397" w:rsidRPr="004B1E1C" w:rsidRDefault="00505397" w:rsidP="00505397">
            <w:pPr>
              <w:pStyle w:val="ListParagraph"/>
              <w:numPr>
                <w:ilvl w:val="0"/>
                <w:numId w:val="39"/>
              </w:numPr>
              <w:ind w:left="285" w:hanging="270"/>
              <w:rPr>
                <w:rFonts w:ascii="Arial Narrow" w:hAnsi="Arial Narrow" w:cs="Tahoma"/>
                <w:color w:val="000000"/>
                <w:sz w:val="20"/>
                <w:szCs w:val="20"/>
              </w:rPr>
            </w:pPr>
            <w:r w:rsidRPr="00644965">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467"/>
        </w:trPr>
        <w:tc>
          <w:tcPr>
            <w:tcW w:w="2188" w:type="dxa"/>
          </w:tcPr>
          <w:p w:rsidR="00505397" w:rsidRPr="003E18A6" w:rsidRDefault="00505397" w:rsidP="00571E62">
            <w:pPr>
              <w:pStyle w:val="NoSpacing"/>
              <w:rPr>
                <w:rFonts w:ascii="Arial Narrow" w:hAnsi="Arial Narrow"/>
                <w:b/>
                <w:color w:val="000000"/>
                <w:sz w:val="20"/>
                <w:szCs w:val="20"/>
              </w:rPr>
            </w:pPr>
            <w:r w:rsidRPr="003E18A6">
              <w:rPr>
                <w:rFonts w:ascii="Arial Narrow" w:hAnsi="Arial Narrow"/>
                <w:b/>
                <w:color w:val="000000"/>
                <w:sz w:val="20"/>
                <w:szCs w:val="20"/>
              </w:rPr>
              <w:t>Prosocial Behavior (long term)</w:t>
            </w:r>
          </w:p>
          <w:p w:rsidR="00505397" w:rsidRPr="003E18A6" w:rsidRDefault="00505397" w:rsidP="00571E62">
            <w:pPr>
              <w:pStyle w:val="NoSpacing"/>
              <w:rPr>
                <w:rFonts w:ascii="Arial Narrow" w:hAnsi="Arial Narrow"/>
                <w:b/>
                <w:color w:val="000000"/>
                <w:sz w:val="20"/>
                <w:szCs w:val="20"/>
              </w:rPr>
            </w:pPr>
          </w:p>
        </w:tc>
        <w:tc>
          <w:tcPr>
            <w:tcW w:w="3995" w:type="dxa"/>
          </w:tcPr>
          <w:p w:rsidR="00505397" w:rsidRPr="003E18A6" w:rsidRDefault="00505397" w:rsidP="00C42222">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who exhibited an increase in prosocial behaviors 6–12 months after exiting the program. Prosocial behaviors are those intended to help others and are characterized by concern about the rights, feelings, and welfare of other people. They constitute actions intended to benefit people other than oneself (e.g., helping, comforting, sharing, and cooperating).</w:t>
            </w:r>
          </w:p>
          <w:p w:rsidR="00505397" w:rsidRPr="003E18A6" w:rsidRDefault="00505397" w:rsidP="00C42222">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970" w:type="dxa"/>
          </w:tcPr>
          <w:p w:rsidR="00505397" w:rsidRPr="00644965" w:rsidRDefault="00505397" w:rsidP="00B37BF6">
            <w:pPr>
              <w:numPr>
                <w:ilvl w:val="0"/>
                <w:numId w:val="40"/>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B37BF6">
            <w:pPr>
              <w:numPr>
                <w:ilvl w:val="0"/>
                <w:numId w:val="40"/>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4B1E1C" w:rsidRDefault="00505397" w:rsidP="00B37BF6">
            <w:pPr>
              <w:pStyle w:val="ListParagraph"/>
              <w:numPr>
                <w:ilvl w:val="0"/>
                <w:numId w:val="40"/>
              </w:numPr>
              <w:spacing w:after="40"/>
              <w:ind w:left="285" w:hanging="27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467"/>
        </w:trPr>
        <w:tc>
          <w:tcPr>
            <w:tcW w:w="2188" w:type="dxa"/>
          </w:tcPr>
          <w:p w:rsidR="00505397" w:rsidRDefault="00505397" w:rsidP="00571E62">
            <w:pPr>
              <w:pStyle w:val="NoSpacing"/>
              <w:rPr>
                <w:rFonts w:ascii="Arial Narrow" w:hAnsi="Arial Narrow"/>
                <w:b/>
                <w:color w:val="000000"/>
                <w:sz w:val="20"/>
                <w:szCs w:val="20"/>
              </w:rPr>
            </w:pPr>
            <w:r>
              <w:rPr>
                <w:rFonts w:ascii="Arial Narrow" w:hAnsi="Arial Narrow"/>
                <w:b/>
                <w:color w:val="000000"/>
                <w:sz w:val="20"/>
                <w:szCs w:val="20"/>
              </w:rPr>
              <w:t>Community Involvement (short term)</w:t>
            </w:r>
          </w:p>
          <w:p w:rsidR="00505397" w:rsidRPr="00B265EF" w:rsidRDefault="00505397" w:rsidP="00571E62">
            <w:pPr>
              <w:pStyle w:val="NoSpacing"/>
              <w:rPr>
                <w:rFonts w:ascii="Arial Narrow" w:hAnsi="Arial Narrow"/>
                <w:b/>
                <w:color w:val="000000"/>
                <w:sz w:val="20"/>
                <w:szCs w:val="20"/>
              </w:rPr>
            </w:pPr>
          </w:p>
        </w:tc>
        <w:tc>
          <w:tcPr>
            <w:tcW w:w="3995" w:type="dxa"/>
          </w:tcPr>
          <w:p w:rsidR="00505397" w:rsidRPr="003E18A6" w:rsidRDefault="00505397" w:rsidP="00C42222">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w:t>
            </w:r>
            <w:r w:rsidRPr="003E18A6" w:rsidDel="006F357B">
              <w:rPr>
                <w:rFonts w:ascii="Arial Narrow" w:hAnsi="Arial Narrow" w:cs="Tahoma"/>
                <w:sz w:val="20"/>
                <w:szCs w:val="20"/>
              </w:rPr>
              <w:t xml:space="preserve"> </w:t>
            </w:r>
          </w:p>
          <w:p w:rsidR="00505397" w:rsidRPr="003E18A6" w:rsidRDefault="00505397" w:rsidP="00C42222">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970" w:type="dxa"/>
          </w:tcPr>
          <w:p w:rsidR="00505397" w:rsidRPr="00644965" w:rsidRDefault="00505397" w:rsidP="00B37BF6">
            <w:pPr>
              <w:numPr>
                <w:ilvl w:val="0"/>
                <w:numId w:val="43"/>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Pr="00644965" w:rsidRDefault="00505397" w:rsidP="00B37BF6">
            <w:pPr>
              <w:numPr>
                <w:ilvl w:val="0"/>
                <w:numId w:val="43"/>
              </w:numPr>
              <w:spacing w:after="40" w:line="240" w:lineRule="auto"/>
              <w:ind w:left="285" w:hanging="285"/>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505397" w:rsidRPr="004B1E1C" w:rsidRDefault="00505397" w:rsidP="00B37BF6">
            <w:pPr>
              <w:pStyle w:val="ListParagraph"/>
              <w:numPr>
                <w:ilvl w:val="0"/>
                <w:numId w:val="43"/>
              </w:numPr>
              <w:ind w:left="285" w:hanging="27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467"/>
        </w:trPr>
        <w:tc>
          <w:tcPr>
            <w:tcW w:w="2188" w:type="dxa"/>
          </w:tcPr>
          <w:p w:rsidR="00505397" w:rsidRDefault="00505397" w:rsidP="00571E62">
            <w:pPr>
              <w:pStyle w:val="NoSpacing"/>
              <w:rPr>
                <w:rFonts w:ascii="Arial Narrow" w:hAnsi="Arial Narrow"/>
                <w:b/>
                <w:color w:val="000000"/>
                <w:sz w:val="20"/>
                <w:szCs w:val="20"/>
              </w:rPr>
            </w:pPr>
            <w:r>
              <w:rPr>
                <w:rFonts w:ascii="Arial Narrow" w:hAnsi="Arial Narrow"/>
                <w:b/>
                <w:color w:val="000000"/>
                <w:sz w:val="20"/>
                <w:szCs w:val="20"/>
              </w:rPr>
              <w:t>Community Involvement (long term)</w:t>
            </w:r>
          </w:p>
          <w:p w:rsidR="00505397" w:rsidRPr="00B265EF" w:rsidRDefault="00505397" w:rsidP="00571E62">
            <w:pPr>
              <w:pStyle w:val="NoSpacing"/>
              <w:rPr>
                <w:rFonts w:ascii="Arial Narrow" w:hAnsi="Arial Narrow"/>
                <w:b/>
                <w:color w:val="000000"/>
                <w:sz w:val="20"/>
                <w:szCs w:val="20"/>
              </w:rPr>
            </w:pPr>
          </w:p>
        </w:tc>
        <w:tc>
          <w:tcPr>
            <w:tcW w:w="3995" w:type="dxa"/>
          </w:tcPr>
          <w:p w:rsidR="00505397" w:rsidRPr="003E18A6" w:rsidRDefault="00505397" w:rsidP="00C42222">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involved in some type of community activity (e.g., coalitions, peer groups, clubs, volunteer work, team sports, religious/cultural activities, community training, social activism, or related causes) 6–12 months after exiting the program.</w:t>
            </w:r>
          </w:p>
          <w:p w:rsidR="00505397" w:rsidRPr="003E18A6" w:rsidRDefault="00505397" w:rsidP="00C42222">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970" w:type="dxa"/>
          </w:tcPr>
          <w:p w:rsidR="00505397" w:rsidRPr="00644965" w:rsidRDefault="00505397" w:rsidP="00B37BF6">
            <w:pPr>
              <w:numPr>
                <w:ilvl w:val="0"/>
                <w:numId w:val="41"/>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B37BF6">
            <w:pPr>
              <w:numPr>
                <w:ilvl w:val="0"/>
                <w:numId w:val="41"/>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4B1E1C" w:rsidRDefault="00505397" w:rsidP="00B37BF6">
            <w:pPr>
              <w:pStyle w:val="ListParagraph"/>
              <w:numPr>
                <w:ilvl w:val="0"/>
                <w:numId w:val="41"/>
              </w:numPr>
              <w:ind w:left="285" w:hanging="27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467"/>
        </w:trPr>
        <w:tc>
          <w:tcPr>
            <w:tcW w:w="2188" w:type="dxa"/>
          </w:tcPr>
          <w:p w:rsidR="00505397" w:rsidRDefault="00505397" w:rsidP="00571E62">
            <w:pPr>
              <w:pStyle w:val="NoSpacing"/>
              <w:rPr>
                <w:rFonts w:ascii="Arial Narrow" w:hAnsi="Arial Narrow"/>
                <w:b/>
                <w:color w:val="000000"/>
                <w:sz w:val="20"/>
                <w:szCs w:val="20"/>
              </w:rPr>
            </w:pPr>
            <w:r>
              <w:rPr>
                <w:rFonts w:ascii="Arial Narrow" w:hAnsi="Arial Narrow"/>
                <w:b/>
                <w:color w:val="000000"/>
                <w:sz w:val="20"/>
                <w:szCs w:val="20"/>
              </w:rPr>
              <w:t>Occupational Skill Training (short term)</w:t>
            </w:r>
          </w:p>
          <w:p w:rsidR="00505397" w:rsidRPr="00B265EF" w:rsidRDefault="00505397" w:rsidP="00571E62">
            <w:pPr>
              <w:pStyle w:val="NoSpacing"/>
              <w:rPr>
                <w:rFonts w:ascii="Arial Narrow" w:hAnsi="Arial Narrow"/>
                <w:b/>
                <w:color w:val="000000"/>
                <w:sz w:val="20"/>
                <w:szCs w:val="20"/>
              </w:rPr>
            </w:pPr>
          </w:p>
        </w:tc>
        <w:tc>
          <w:tcPr>
            <w:tcW w:w="3995" w:type="dxa"/>
          </w:tcPr>
          <w:p w:rsidR="00505397" w:rsidRPr="003E18A6" w:rsidRDefault="00505397" w:rsidP="00C42222">
            <w:pPr>
              <w:keepLines/>
              <w:spacing w:after="80" w:line="240" w:lineRule="auto"/>
              <w:rPr>
                <w:rFonts w:ascii="Arial Narrow" w:hAnsi="Arial Narrow" w:cs="Tahoma"/>
                <w:sz w:val="20"/>
                <w:szCs w:val="20"/>
              </w:rPr>
            </w:pPr>
            <w:r w:rsidRPr="003E18A6">
              <w:rPr>
                <w:rFonts w:ascii="Arial Narrow" w:hAnsi="Arial Narrow" w:cs="Tahoma"/>
                <w:sz w:val="20"/>
                <w:szCs w:val="20"/>
              </w:rPr>
              <w:t xml:space="preserve">The number of youth who have finished occupational skill training during the reporting period. </w:t>
            </w:r>
          </w:p>
          <w:p w:rsidR="00505397" w:rsidRPr="003E18A6" w:rsidRDefault="00505397" w:rsidP="00C42222">
            <w:pPr>
              <w:keepLines/>
              <w:spacing w:after="80" w:line="240" w:lineRule="auto"/>
              <w:rPr>
                <w:rFonts w:ascii="Arial Narrow" w:hAnsi="Arial Narrow" w:cs="Tahoma"/>
                <w:sz w:val="20"/>
                <w:szCs w:val="20"/>
              </w:rPr>
            </w:pPr>
            <w:r w:rsidRPr="003E18A6">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rsidR="00505397" w:rsidRPr="003E18A6" w:rsidRDefault="00505397" w:rsidP="00C42222">
            <w:pPr>
              <w:keepLines/>
              <w:spacing w:after="0" w:line="240" w:lineRule="auto"/>
              <w:rPr>
                <w:rFonts w:ascii="Arial Narrow" w:hAnsi="Arial Narrow" w:cs="Tahoma"/>
                <w:sz w:val="20"/>
                <w:szCs w:val="20"/>
              </w:rPr>
            </w:pPr>
            <w:r w:rsidRPr="003E18A6">
              <w:rPr>
                <w:rFonts w:ascii="Arial Narrow" w:hAnsi="Arial Narrow" w:cs="Tahoma"/>
                <w:sz w:val="20"/>
                <w:szCs w:val="20"/>
              </w:rPr>
              <w:t>Program records are the preferred data source.</w:t>
            </w:r>
          </w:p>
        </w:tc>
        <w:tc>
          <w:tcPr>
            <w:tcW w:w="2970" w:type="dxa"/>
          </w:tcPr>
          <w:p w:rsidR="00505397" w:rsidRPr="00644965" w:rsidRDefault="00505397" w:rsidP="00B37BF6">
            <w:pPr>
              <w:numPr>
                <w:ilvl w:val="0"/>
                <w:numId w:val="38"/>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Number of program youth served during the reporting period with the noted behavioral change</w:t>
            </w:r>
          </w:p>
          <w:p w:rsidR="00505397" w:rsidRDefault="00505397" w:rsidP="00B37BF6">
            <w:pPr>
              <w:numPr>
                <w:ilvl w:val="0"/>
                <w:numId w:val="38"/>
              </w:numPr>
              <w:spacing w:after="40" w:line="240" w:lineRule="auto"/>
              <w:ind w:left="285" w:hanging="270"/>
              <w:rPr>
                <w:rFonts w:ascii="Arial Narrow" w:hAnsi="Arial Narrow" w:cs="Tahoma"/>
                <w:color w:val="000000"/>
                <w:sz w:val="20"/>
                <w:szCs w:val="20"/>
              </w:rPr>
            </w:pPr>
            <w:r w:rsidRPr="00644965">
              <w:rPr>
                <w:rFonts w:ascii="Arial Narrow" w:hAnsi="Arial Narrow" w:cs="Tahoma"/>
                <w:color w:val="000000"/>
                <w:sz w:val="20"/>
                <w:szCs w:val="20"/>
              </w:rPr>
              <w:t>Total number of youth receiving services for the target behavior during the reporting period</w:t>
            </w:r>
          </w:p>
          <w:p w:rsidR="00505397" w:rsidRPr="004B1E1C" w:rsidRDefault="00505397" w:rsidP="00B37BF6">
            <w:pPr>
              <w:pStyle w:val="ListParagraph"/>
              <w:numPr>
                <w:ilvl w:val="0"/>
                <w:numId w:val="38"/>
              </w:numPr>
              <w:ind w:left="285" w:hanging="270"/>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r w:rsidR="00505397" w:rsidRPr="00644965" w:rsidTr="006800DC">
        <w:trPr>
          <w:cantSplit/>
          <w:trHeight w:val="1467"/>
        </w:trPr>
        <w:tc>
          <w:tcPr>
            <w:tcW w:w="2188" w:type="dxa"/>
          </w:tcPr>
          <w:p w:rsidR="00505397" w:rsidRDefault="00505397" w:rsidP="00571E62">
            <w:pPr>
              <w:pStyle w:val="NoSpacing"/>
              <w:rPr>
                <w:rFonts w:ascii="Arial Narrow" w:hAnsi="Arial Narrow"/>
                <w:b/>
                <w:color w:val="000000"/>
                <w:sz w:val="20"/>
                <w:szCs w:val="20"/>
              </w:rPr>
            </w:pPr>
            <w:r>
              <w:rPr>
                <w:rFonts w:ascii="Arial Narrow" w:hAnsi="Arial Narrow"/>
                <w:b/>
                <w:color w:val="000000"/>
                <w:sz w:val="20"/>
                <w:szCs w:val="20"/>
              </w:rPr>
              <w:lastRenderedPageBreak/>
              <w:t>Occupational Skill Training (long term)</w:t>
            </w:r>
          </w:p>
          <w:p w:rsidR="00505397" w:rsidRPr="00B265EF" w:rsidRDefault="00505397" w:rsidP="00571E62">
            <w:pPr>
              <w:pStyle w:val="NoSpacing"/>
              <w:rPr>
                <w:rFonts w:ascii="Arial Narrow" w:hAnsi="Arial Narrow"/>
                <w:b/>
                <w:color w:val="000000"/>
                <w:sz w:val="20"/>
                <w:szCs w:val="20"/>
              </w:rPr>
            </w:pPr>
          </w:p>
        </w:tc>
        <w:tc>
          <w:tcPr>
            <w:tcW w:w="3995" w:type="dxa"/>
          </w:tcPr>
          <w:p w:rsidR="00505397" w:rsidRPr="003E18A6" w:rsidRDefault="00505397" w:rsidP="00C42222">
            <w:pPr>
              <w:keepLines/>
              <w:spacing w:after="80" w:line="240" w:lineRule="auto"/>
              <w:rPr>
                <w:rFonts w:ascii="Arial Narrow" w:hAnsi="Arial Narrow" w:cs="Tahoma"/>
                <w:sz w:val="20"/>
                <w:szCs w:val="20"/>
              </w:rPr>
            </w:pPr>
            <w:r w:rsidRPr="003E18A6">
              <w:rPr>
                <w:rFonts w:ascii="Arial Narrow" w:hAnsi="Arial Narrow" w:cs="Tahoma"/>
                <w:sz w:val="20"/>
                <w:szCs w:val="20"/>
              </w:rPr>
              <w:t>The number and percent of program youth who finished occupational skill training 6–12 months after exiting the program.</w:t>
            </w:r>
          </w:p>
          <w:p w:rsidR="00505397" w:rsidRPr="003E18A6" w:rsidRDefault="00505397" w:rsidP="00C42222">
            <w:pPr>
              <w:keepLines/>
              <w:spacing w:after="80" w:line="240" w:lineRule="auto"/>
              <w:rPr>
                <w:rFonts w:ascii="Arial Narrow" w:hAnsi="Arial Narrow" w:cs="Tahoma"/>
                <w:sz w:val="20"/>
                <w:szCs w:val="20"/>
              </w:rPr>
            </w:pPr>
            <w:r w:rsidRPr="003E18A6">
              <w:rPr>
                <w:rFonts w:ascii="Arial Narrow" w:hAnsi="Arial Narrow" w:cs="Tahoma"/>
                <w:sz w:val="20"/>
                <w:szCs w:val="20"/>
              </w:rPr>
              <w:t>Occupational skills include knowledge or skills that employees need for specific jobs or occupations (e.g., communication skills, computer or technical literacy, interpersonal and teamwork skills).</w:t>
            </w:r>
          </w:p>
          <w:p w:rsidR="00505397" w:rsidRPr="003E18A6" w:rsidRDefault="00505397" w:rsidP="00C42222">
            <w:pPr>
              <w:keepLines/>
              <w:spacing w:after="0" w:line="240" w:lineRule="auto"/>
              <w:rPr>
                <w:rFonts w:ascii="Arial Narrow" w:hAnsi="Arial Narrow" w:cs="Tahoma"/>
                <w:sz w:val="20"/>
                <w:szCs w:val="20"/>
              </w:rPr>
            </w:pPr>
            <w:r w:rsidRPr="003E18A6">
              <w:rPr>
                <w:rFonts w:ascii="Arial Narrow" w:hAnsi="Arial Narrow" w:cs="Tahoma"/>
                <w:sz w:val="20"/>
                <w:szCs w:val="20"/>
              </w:rPr>
              <w:t>Self-report or staff ratings are the most likely data sources.</w:t>
            </w:r>
          </w:p>
        </w:tc>
        <w:tc>
          <w:tcPr>
            <w:tcW w:w="2970" w:type="dxa"/>
          </w:tcPr>
          <w:p w:rsidR="00505397" w:rsidRPr="00644965" w:rsidRDefault="00505397" w:rsidP="00280C33">
            <w:pPr>
              <w:numPr>
                <w:ilvl w:val="0"/>
                <w:numId w:val="4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exited the program 6-12 months ago who had the noted behavioral change</w:t>
            </w:r>
          </w:p>
          <w:p w:rsidR="00505397" w:rsidRPr="00644965" w:rsidRDefault="00505397" w:rsidP="00280C33">
            <w:pPr>
              <w:numPr>
                <w:ilvl w:val="0"/>
                <w:numId w:val="42"/>
              </w:numPr>
              <w:spacing w:after="40" w:line="240" w:lineRule="auto"/>
              <w:ind w:left="288" w:hanging="288"/>
              <w:rPr>
                <w:rFonts w:ascii="Arial Narrow" w:hAnsi="Arial Narrow" w:cs="Tahoma"/>
                <w:color w:val="000000"/>
                <w:sz w:val="20"/>
                <w:szCs w:val="20"/>
              </w:rPr>
            </w:pPr>
            <w:r w:rsidRPr="00644965">
              <w:rPr>
                <w:rFonts w:ascii="Arial Narrow" w:hAnsi="Arial Narrow" w:cs="Tahoma"/>
                <w:color w:val="000000"/>
                <w:sz w:val="20"/>
                <w:szCs w:val="20"/>
              </w:rPr>
              <w:t>Total number of youth who received services for the target behavior and who exited the program 6-12 months ago</w:t>
            </w:r>
          </w:p>
          <w:p w:rsidR="00505397" w:rsidRPr="004B1E1C" w:rsidRDefault="00505397" w:rsidP="00280C33">
            <w:pPr>
              <w:numPr>
                <w:ilvl w:val="0"/>
                <w:numId w:val="42"/>
              </w:numPr>
              <w:spacing w:after="40" w:line="240" w:lineRule="auto"/>
              <w:ind w:left="288" w:hanging="288"/>
              <w:rPr>
                <w:rFonts w:ascii="Arial Narrow" w:hAnsi="Arial Narrow" w:cs="Tahoma"/>
                <w:color w:val="000000"/>
                <w:sz w:val="20"/>
                <w:szCs w:val="20"/>
              </w:rPr>
            </w:pPr>
            <w:r w:rsidRPr="004B1E1C">
              <w:rPr>
                <w:rFonts w:ascii="Arial Narrow" w:hAnsi="Arial Narrow" w:cs="Tahoma"/>
                <w:color w:val="000000"/>
                <w:sz w:val="20"/>
                <w:szCs w:val="20"/>
              </w:rPr>
              <w:t>Percent (A/B)</w:t>
            </w:r>
          </w:p>
        </w:tc>
        <w:tc>
          <w:tcPr>
            <w:tcW w:w="1827" w:type="dxa"/>
          </w:tcPr>
          <w:p w:rsidR="00505397" w:rsidRPr="00644965" w:rsidRDefault="00505397" w:rsidP="00571E62">
            <w:pPr>
              <w:keepLines/>
              <w:spacing w:line="218" w:lineRule="atLeast"/>
              <w:rPr>
                <w:rFonts w:ascii="Arial Narrow" w:hAnsi="Arial Narrow" w:cs="Tahoma"/>
                <w:color w:val="000000"/>
                <w:sz w:val="20"/>
                <w:szCs w:val="20"/>
              </w:rPr>
            </w:pPr>
          </w:p>
        </w:tc>
      </w:tr>
    </w:tbl>
    <w:p w:rsidR="00505397" w:rsidRDefault="00505397" w:rsidP="00505397"/>
    <w:sectPr w:rsidR="0050539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A1A" w:rsidRDefault="00D02A1A" w:rsidP="003156EC">
      <w:pPr>
        <w:spacing w:after="0" w:line="240" w:lineRule="auto"/>
      </w:pPr>
      <w:r>
        <w:separator/>
      </w:r>
    </w:p>
  </w:endnote>
  <w:endnote w:type="continuationSeparator" w:id="0">
    <w:p w:rsidR="00D02A1A" w:rsidRDefault="00D02A1A" w:rsidP="0031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566671"/>
      <w:docPartObj>
        <w:docPartGallery w:val="Page Numbers (Bottom of Page)"/>
        <w:docPartUnique/>
      </w:docPartObj>
    </w:sdtPr>
    <w:sdtEndPr>
      <w:rPr>
        <w:noProof/>
      </w:rPr>
    </w:sdtEndPr>
    <w:sdtContent>
      <w:p w:rsidR="00ED1378" w:rsidRDefault="00ED1378" w:rsidP="00ED1378">
        <w:pPr>
          <w:pStyle w:val="Footer"/>
          <w:jc w:val="right"/>
        </w:pPr>
        <w:r w:rsidRPr="00F6190D">
          <w:rPr>
            <w:rFonts w:ascii="Arial" w:hAnsi="Arial" w:cs="Arial"/>
          </w:rPr>
          <w:fldChar w:fldCharType="begin"/>
        </w:r>
        <w:r w:rsidRPr="00F6190D">
          <w:rPr>
            <w:rFonts w:ascii="Arial" w:hAnsi="Arial" w:cs="Arial"/>
          </w:rPr>
          <w:instrText xml:space="preserve"> PAGE   \* MERGEFORMAT </w:instrText>
        </w:r>
        <w:r w:rsidRPr="00F6190D">
          <w:rPr>
            <w:rFonts w:ascii="Arial" w:hAnsi="Arial" w:cs="Arial"/>
          </w:rPr>
          <w:fldChar w:fldCharType="separate"/>
        </w:r>
        <w:r w:rsidR="0021699E">
          <w:rPr>
            <w:rFonts w:ascii="Arial" w:hAnsi="Arial" w:cs="Arial"/>
            <w:noProof/>
          </w:rPr>
          <w:t>1</w:t>
        </w:r>
        <w:r w:rsidRPr="00F6190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A1A" w:rsidRDefault="00D02A1A" w:rsidP="003156EC">
      <w:pPr>
        <w:spacing w:after="0" w:line="240" w:lineRule="auto"/>
      </w:pPr>
      <w:r>
        <w:separator/>
      </w:r>
    </w:p>
  </w:footnote>
  <w:footnote w:type="continuationSeparator" w:id="0">
    <w:p w:rsidR="00D02A1A" w:rsidRDefault="00D02A1A" w:rsidP="00315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6EC" w:rsidRPr="003156EC" w:rsidRDefault="003156EC" w:rsidP="003156EC">
    <w:pPr>
      <w:pStyle w:val="Heading1"/>
      <w:spacing w:before="0" w:after="100"/>
      <w:jc w:val="center"/>
      <w:rPr>
        <w:rFonts w:ascii="Arial Narrow" w:hAnsi="Arial Narrow"/>
        <w:color w:val="auto"/>
        <w:sz w:val="24"/>
        <w:szCs w:val="24"/>
      </w:rPr>
    </w:pPr>
    <w:r w:rsidRPr="003156EC">
      <w:rPr>
        <w:rFonts w:ascii="Arial Narrow" w:hAnsi="Arial Narrow"/>
        <w:color w:val="auto"/>
        <w:sz w:val="24"/>
        <w:szCs w:val="24"/>
      </w:rPr>
      <w:t>OFFICE OF JUVENILE JUSTICE AND DELINQUENCY PREVENTION</w:t>
    </w:r>
  </w:p>
  <w:p w:rsidR="003156EC" w:rsidRPr="003156EC" w:rsidRDefault="001730C5" w:rsidP="003156EC">
    <w:pPr>
      <w:pStyle w:val="Heading1"/>
      <w:spacing w:before="0" w:after="100"/>
      <w:jc w:val="center"/>
      <w:rPr>
        <w:rFonts w:ascii="Arial Narrow" w:hAnsi="Arial Narrow"/>
        <w:sz w:val="24"/>
        <w:szCs w:val="24"/>
      </w:rPr>
    </w:pPr>
    <w:r>
      <w:rPr>
        <w:rFonts w:ascii="Arial Narrow" w:hAnsi="Arial Narrow"/>
        <w:sz w:val="24"/>
        <w:szCs w:val="24"/>
      </w:rPr>
      <w:t>TRIBAL YOUTH PROGRAM</w:t>
    </w:r>
  </w:p>
  <w:p w:rsidR="003156EC" w:rsidRPr="003156EC" w:rsidRDefault="001730C5" w:rsidP="003156EC">
    <w:pPr>
      <w:pStyle w:val="Heading1"/>
      <w:spacing w:before="0" w:after="100"/>
      <w:jc w:val="center"/>
      <w:rPr>
        <w:rFonts w:ascii="Arial Narrow" w:hAnsi="Arial Narrow"/>
        <w:sz w:val="24"/>
        <w:szCs w:val="24"/>
      </w:rPr>
    </w:pPr>
    <w:r>
      <w:rPr>
        <w:rFonts w:ascii="Arial Narrow" w:hAnsi="Arial Narrow"/>
        <w:sz w:val="24"/>
        <w:szCs w:val="24"/>
      </w:rPr>
      <w:t>MENTAL HEALTH PROGRAM SERVICES</w:t>
    </w:r>
    <w:r w:rsidR="003156EC" w:rsidRPr="003156EC">
      <w:rPr>
        <w:rFonts w:ascii="Arial Narrow" w:hAnsi="Arial Narrow"/>
        <w:sz w:val="24"/>
        <w:szCs w:val="24"/>
      </w:rPr>
      <w:t xml:space="preserve"> (TYP V) </w:t>
    </w:r>
    <w:r>
      <w:rPr>
        <w:rFonts w:ascii="Arial Narrow" w:hAnsi="Arial Narrow"/>
        <w:sz w:val="24"/>
        <w:szCs w:val="24"/>
      </w:rPr>
      <w:t>PERFORMANCE MEASURES</w:t>
    </w:r>
  </w:p>
  <w:p w:rsidR="003156EC" w:rsidRPr="003156EC" w:rsidRDefault="003156EC" w:rsidP="003156EC">
    <w:pPr>
      <w:pStyle w:val="BodyText"/>
      <w:jc w:val="center"/>
      <w:rPr>
        <w:sz w:val="20"/>
        <w:szCs w:val="20"/>
      </w:rPr>
    </w:pPr>
    <w:r w:rsidRPr="0062490C">
      <w:rPr>
        <w:rFonts w:ascii="Arial Narrow" w:hAnsi="Arial Narrow"/>
        <w:sz w:val="20"/>
        <w:szCs w:val="20"/>
      </w:rPr>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397" w:rsidRPr="003156EC" w:rsidRDefault="00505397" w:rsidP="003156EC">
    <w:pPr>
      <w:pStyle w:val="Heading1"/>
      <w:spacing w:before="0" w:after="100"/>
      <w:jc w:val="center"/>
      <w:rPr>
        <w:rFonts w:ascii="Arial Narrow" w:hAnsi="Arial Narrow"/>
        <w:color w:val="auto"/>
        <w:sz w:val="24"/>
        <w:szCs w:val="24"/>
      </w:rPr>
    </w:pPr>
    <w:r w:rsidRPr="003156EC">
      <w:rPr>
        <w:rFonts w:ascii="Arial Narrow" w:hAnsi="Arial Narrow"/>
        <w:color w:val="auto"/>
        <w:sz w:val="24"/>
        <w:szCs w:val="24"/>
      </w:rPr>
      <w:t>OFFICE OF JUVENILE JUSTICE AND DELINQUENCY PREVENTION</w:t>
    </w:r>
  </w:p>
  <w:p w:rsidR="00505397" w:rsidRPr="003156EC" w:rsidRDefault="00505397" w:rsidP="003156EC">
    <w:pPr>
      <w:pStyle w:val="Heading1"/>
      <w:spacing w:before="0" w:after="100"/>
      <w:jc w:val="center"/>
      <w:rPr>
        <w:rFonts w:ascii="Arial Narrow" w:hAnsi="Arial Narrow"/>
        <w:sz w:val="24"/>
        <w:szCs w:val="24"/>
      </w:rPr>
    </w:pPr>
    <w:r>
      <w:rPr>
        <w:rFonts w:ascii="Arial Narrow" w:hAnsi="Arial Narrow"/>
        <w:sz w:val="24"/>
        <w:szCs w:val="24"/>
      </w:rPr>
      <w:t>TRIBAL YOUTH PROGRAM</w:t>
    </w:r>
  </w:p>
  <w:p w:rsidR="00505397" w:rsidRPr="00802F81" w:rsidRDefault="00505397" w:rsidP="00802F81">
    <w:pPr>
      <w:pStyle w:val="Heading1"/>
      <w:spacing w:before="0" w:after="100"/>
      <w:jc w:val="center"/>
      <w:rPr>
        <w:rFonts w:ascii="Arial Narrow" w:hAnsi="Arial Narrow"/>
        <w:sz w:val="24"/>
        <w:szCs w:val="24"/>
      </w:rPr>
    </w:pPr>
    <w:r>
      <w:rPr>
        <w:rFonts w:ascii="Arial Narrow" w:hAnsi="Arial Narrow"/>
        <w:sz w:val="24"/>
        <w:szCs w:val="24"/>
      </w:rPr>
      <w:t>TARGET BEHAVIOR PERFORMANCE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632"/>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657"/>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D79B7"/>
    <w:multiLevelType w:val="hybridMultilevel"/>
    <w:tmpl w:val="241A86CA"/>
    <w:lvl w:ilvl="0" w:tplc="E2F222D8">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 w15:restartNumberingAfterBreak="0">
    <w:nsid w:val="068301A2"/>
    <w:multiLevelType w:val="hybridMultilevel"/>
    <w:tmpl w:val="241A86CA"/>
    <w:lvl w:ilvl="0" w:tplc="E2F222D8">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158708E9"/>
    <w:multiLevelType w:val="hybridMultilevel"/>
    <w:tmpl w:val="06508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35AAF"/>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6356E"/>
    <w:multiLevelType w:val="hybridMultilevel"/>
    <w:tmpl w:val="017C6B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75459"/>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671AA"/>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95F80"/>
    <w:multiLevelType w:val="hybridMultilevel"/>
    <w:tmpl w:val="18AE3C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F649D"/>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155B2"/>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A068E5"/>
    <w:multiLevelType w:val="hybridMultilevel"/>
    <w:tmpl w:val="241A86CA"/>
    <w:lvl w:ilvl="0" w:tplc="E2F222D8">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9" w15:restartNumberingAfterBreak="0">
    <w:nsid w:val="39B62A30"/>
    <w:multiLevelType w:val="hybridMultilevel"/>
    <w:tmpl w:val="56706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23"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764BF"/>
    <w:multiLevelType w:val="hybridMultilevel"/>
    <w:tmpl w:val="6B308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73C2"/>
    <w:multiLevelType w:val="hybridMultilevel"/>
    <w:tmpl w:val="1B9A3002"/>
    <w:lvl w:ilvl="0" w:tplc="7FF087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8CF36FE"/>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5675BF"/>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9070E"/>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439B6"/>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CA433C"/>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960ACC"/>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19"/>
  </w:num>
  <w:num w:numId="4">
    <w:abstractNumId w:val="14"/>
  </w:num>
  <w:num w:numId="5">
    <w:abstractNumId w:val="28"/>
  </w:num>
  <w:num w:numId="6">
    <w:abstractNumId w:val="18"/>
  </w:num>
  <w:num w:numId="7">
    <w:abstractNumId w:val="31"/>
  </w:num>
  <w:num w:numId="8">
    <w:abstractNumId w:val="33"/>
  </w:num>
  <w:num w:numId="9">
    <w:abstractNumId w:val="44"/>
  </w:num>
  <w:num w:numId="10">
    <w:abstractNumId w:val="15"/>
  </w:num>
  <w:num w:numId="11">
    <w:abstractNumId w:val="22"/>
  </w:num>
  <w:num w:numId="12">
    <w:abstractNumId w:val="23"/>
  </w:num>
  <w:num w:numId="13">
    <w:abstractNumId w:val="30"/>
  </w:num>
  <w:num w:numId="14">
    <w:abstractNumId w:val="9"/>
  </w:num>
  <w:num w:numId="15">
    <w:abstractNumId w:val="25"/>
  </w:num>
  <w:num w:numId="16">
    <w:abstractNumId w:val="34"/>
  </w:num>
  <w:num w:numId="17">
    <w:abstractNumId w:val="43"/>
  </w:num>
  <w:num w:numId="18">
    <w:abstractNumId w:val="36"/>
  </w:num>
  <w:num w:numId="19">
    <w:abstractNumId w:val="40"/>
  </w:num>
  <w:num w:numId="20">
    <w:abstractNumId w:val="42"/>
  </w:num>
  <w:num w:numId="21">
    <w:abstractNumId w:val="8"/>
  </w:num>
  <w:num w:numId="22">
    <w:abstractNumId w:val="45"/>
  </w:num>
  <w:num w:numId="23">
    <w:abstractNumId w:val="39"/>
  </w:num>
  <w:num w:numId="24">
    <w:abstractNumId w:val="7"/>
  </w:num>
  <w:num w:numId="25">
    <w:abstractNumId w:val="21"/>
  </w:num>
  <w:num w:numId="26">
    <w:abstractNumId w:val="20"/>
  </w:num>
  <w:num w:numId="27">
    <w:abstractNumId w:val="27"/>
  </w:num>
  <w:num w:numId="28">
    <w:abstractNumId w:val="26"/>
  </w:num>
  <w:num w:numId="29">
    <w:abstractNumId w:val="37"/>
  </w:num>
  <w:num w:numId="30">
    <w:abstractNumId w:val="41"/>
  </w:num>
  <w:num w:numId="31">
    <w:abstractNumId w:val="38"/>
  </w:num>
  <w:num w:numId="32">
    <w:abstractNumId w:val="16"/>
  </w:num>
  <w:num w:numId="33">
    <w:abstractNumId w:val="10"/>
  </w:num>
  <w:num w:numId="34">
    <w:abstractNumId w:val="1"/>
  </w:num>
  <w:num w:numId="35">
    <w:abstractNumId w:val="29"/>
  </w:num>
  <w:num w:numId="36">
    <w:abstractNumId w:val="24"/>
  </w:num>
  <w:num w:numId="37">
    <w:abstractNumId w:val="32"/>
  </w:num>
  <w:num w:numId="38">
    <w:abstractNumId w:val="12"/>
  </w:num>
  <w:num w:numId="39">
    <w:abstractNumId w:val="2"/>
  </w:num>
  <w:num w:numId="40">
    <w:abstractNumId w:val="13"/>
  </w:num>
  <w:num w:numId="41">
    <w:abstractNumId w:val="0"/>
  </w:num>
  <w:num w:numId="42">
    <w:abstractNumId w:val="6"/>
  </w:num>
  <w:num w:numId="43">
    <w:abstractNumId w:val="35"/>
  </w:num>
  <w:num w:numId="44">
    <w:abstractNumId w:val="4"/>
  </w:num>
  <w:num w:numId="45">
    <w:abstractNumId w:val="3"/>
  </w:num>
  <w:num w:numId="46">
    <w:abstractNumId w:val="17"/>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EC"/>
    <w:rsid w:val="0000135C"/>
    <w:rsid w:val="00001DA8"/>
    <w:rsid w:val="00006D08"/>
    <w:rsid w:val="00012B0A"/>
    <w:rsid w:val="00017232"/>
    <w:rsid w:val="00017F4D"/>
    <w:rsid w:val="0002559A"/>
    <w:rsid w:val="0002677E"/>
    <w:rsid w:val="000308E1"/>
    <w:rsid w:val="00031E03"/>
    <w:rsid w:val="00032A81"/>
    <w:rsid w:val="000349D4"/>
    <w:rsid w:val="00035350"/>
    <w:rsid w:val="0003784E"/>
    <w:rsid w:val="00042A90"/>
    <w:rsid w:val="000450C2"/>
    <w:rsid w:val="00045A40"/>
    <w:rsid w:val="00047F7D"/>
    <w:rsid w:val="00050948"/>
    <w:rsid w:val="0005624D"/>
    <w:rsid w:val="000667CB"/>
    <w:rsid w:val="00071645"/>
    <w:rsid w:val="00073F01"/>
    <w:rsid w:val="000818A8"/>
    <w:rsid w:val="000827E1"/>
    <w:rsid w:val="00083A73"/>
    <w:rsid w:val="00090939"/>
    <w:rsid w:val="000A695D"/>
    <w:rsid w:val="000B121B"/>
    <w:rsid w:val="000C20EF"/>
    <w:rsid w:val="000C30E9"/>
    <w:rsid w:val="000C4F8C"/>
    <w:rsid w:val="000C6F2F"/>
    <w:rsid w:val="000C7D7A"/>
    <w:rsid w:val="000D068B"/>
    <w:rsid w:val="000D486B"/>
    <w:rsid w:val="000E162C"/>
    <w:rsid w:val="000E1700"/>
    <w:rsid w:val="000E2D04"/>
    <w:rsid w:val="000E4D18"/>
    <w:rsid w:val="000F629E"/>
    <w:rsid w:val="000F7F08"/>
    <w:rsid w:val="0011420C"/>
    <w:rsid w:val="00127225"/>
    <w:rsid w:val="00130A0F"/>
    <w:rsid w:val="001358B6"/>
    <w:rsid w:val="00157CC3"/>
    <w:rsid w:val="001730C5"/>
    <w:rsid w:val="00183A8E"/>
    <w:rsid w:val="00190910"/>
    <w:rsid w:val="00190D44"/>
    <w:rsid w:val="001953A2"/>
    <w:rsid w:val="00195C35"/>
    <w:rsid w:val="001A2DD8"/>
    <w:rsid w:val="001A4BFE"/>
    <w:rsid w:val="001A710E"/>
    <w:rsid w:val="001A7909"/>
    <w:rsid w:val="001B1CF1"/>
    <w:rsid w:val="001B4CC4"/>
    <w:rsid w:val="001C3A21"/>
    <w:rsid w:val="001C6BAC"/>
    <w:rsid w:val="001D15F6"/>
    <w:rsid w:val="001D6330"/>
    <w:rsid w:val="001D6DC7"/>
    <w:rsid w:val="001E43AE"/>
    <w:rsid w:val="001E4A31"/>
    <w:rsid w:val="001E6B59"/>
    <w:rsid w:val="001E7200"/>
    <w:rsid w:val="001F3069"/>
    <w:rsid w:val="001F727E"/>
    <w:rsid w:val="0020209D"/>
    <w:rsid w:val="00202A0D"/>
    <w:rsid w:val="002074A1"/>
    <w:rsid w:val="0021699E"/>
    <w:rsid w:val="00226A0D"/>
    <w:rsid w:val="00246E2D"/>
    <w:rsid w:val="00250D5C"/>
    <w:rsid w:val="00251E87"/>
    <w:rsid w:val="00255243"/>
    <w:rsid w:val="002648BE"/>
    <w:rsid w:val="002653E0"/>
    <w:rsid w:val="00266E6E"/>
    <w:rsid w:val="00270F4B"/>
    <w:rsid w:val="00275601"/>
    <w:rsid w:val="0027733E"/>
    <w:rsid w:val="00280C33"/>
    <w:rsid w:val="00286CC8"/>
    <w:rsid w:val="002919B9"/>
    <w:rsid w:val="0029543F"/>
    <w:rsid w:val="002A1E1C"/>
    <w:rsid w:val="002A3443"/>
    <w:rsid w:val="002A3C73"/>
    <w:rsid w:val="002B2D9E"/>
    <w:rsid w:val="002B334F"/>
    <w:rsid w:val="002B4BB6"/>
    <w:rsid w:val="002B51EB"/>
    <w:rsid w:val="002C0D71"/>
    <w:rsid w:val="002C5A08"/>
    <w:rsid w:val="00301364"/>
    <w:rsid w:val="0030480A"/>
    <w:rsid w:val="00313AE0"/>
    <w:rsid w:val="00313C86"/>
    <w:rsid w:val="003156EC"/>
    <w:rsid w:val="00327A2E"/>
    <w:rsid w:val="00330BB7"/>
    <w:rsid w:val="00331D16"/>
    <w:rsid w:val="0033216D"/>
    <w:rsid w:val="003449F8"/>
    <w:rsid w:val="003460A6"/>
    <w:rsid w:val="003467CF"/>
    <w:rsid w:val="00347689"/>
    <w:rsid w:val="00356842"/>
    <w:rsid w:val="00371FE1"/>
    <w:rsid w:val="0037486E"/>
    <w:rsid w:val="003751F5"/>
    <w:rsid w:val="003753F5"/>
    <w:rsid w:val="00375B8B"/>
    <w:rsid w:val="00375F55"/>
    <w:rsid w:val="003816F6"/>
    <w:rsid w:val="0039199D"/>
    <w:rsid w:val="00397B1C"/>
    <w:rsid w:val="003B3745"/>
    <w:rsid w:val="003C1B85"/>
    <w:rsid w:val="003C5B32"/>
    <w:rsid w:val="003D01F2"/>
    <w:rsid w:val="003D03A2"/>
    <w:rsid w:val="003D0883"/>
    <w:rsid w:val="003E69F6"/>
    <w:rsid w:val="003F7CB0"/>
    <w:rsid w:val="00402382"/>
    <w:rsid w:val="00407BE5"/>
    <w:rsid w:val="004102CA"/>
    <w:rsid w:val="00411D6C"/>
    <w:rsid w:val="00416F3D"/>
    <w:rsid w:val="004265F4"/>
    <w:rsid w:val="004272E2"/>
    <w:rsid w:val="0042797C"/>
    <w:rsid w:val="00450161"/>
    <w:rsid w:val="00453C40"/>
    <w:rsid w:val="00456568"/>
    <w:rsid w:val="00457C16"/>
    <w:rsid w:val="00472CD0"/>
    <w:rsid w:val="00472F6B"/>
    <w:rsid w:val="00475530"/>
    <w:rsid w:val="00476407"/>
    <w:rsid w:val="00486AD8"/>
    <w:rsid w:val="0049387A"/>
    <w:rsid w:val="004978D1"/>
    <w:rsid w:val="004A39F6"/>
    <w:rsid w:val="004A54FD"/>
    <w:rsid w:val="004B5CA2"/>
    <w:rsid w:val="004B6646"/>
    <w:rsid w:val="004C0A7E"/>
    <w:rsid w:val="004C3F55"/>
    <w:rsid w:val="004C55D7"/>
    <w:rsid w:val="004C5C1D"/>
    <w:rsid w:val="004C6A1E"/>
    <w:rsid w:val="004C77A8"/>
    <w:rsid w:val="004D1A4E"/>
    <w:rsid w:val="004D2DC1"/>
    <w:rsid w:val="004E075E"/>
    <w:rsid w:val="004E09A1"/>
    <w:rsid w:val="004E7EC2"/>
    <w:rsid w:val="004F0989"/>
    <w:rsid w:val="004F4E17"/>
    <w:rsid w:val="004F5C9E"/>
    <w:rsid w:val="0050089E"/>
    <w:rsid w:val="00505397"/>
    <w:rsid w:val="0051336E"/>
    <w:rsid w:val="005156C3"/>
    <w:rsid w:val="00522890"/>
    <w:rsid w:val="0052595C"/>
    <w:rsid w:val="005323C9"/>
    <w:rsid w:val="00532B60"/>
    <w:rsid w:val="00534FCC"/>
    <w:rsid w:val="00534FEC"/>
    <w:rsid w:val="00542DF2"/>
    <w:rsid w:val="00545B82"/>
    <w:rsid w:val="00545C41"/>
    <w:rsid w:val="00554B89"/>
    <w:rsid w:val="00555AEA"/>
    <w:rsid w:val="005608A8"/>
    <w:rsid w:val="005778EA"/>
    <w:rsid w:val="005827E1"/>
    <w:rsid w:val="0058533C"/>
    <w:rsid w:val="0058773C"/>
    <w:rsid w:val="00587E1B"/>
    <w:rsid w:val="005909F9"/>
    <w:rsid w:val="00593285"/>
    <w:rsid w:val="00593B05"/>
    <w:rsid w:val="005950FB"/>
    <w:rsid w:val="00597D17"/>
    <w:rsid w:val="005A1CF4"/>
    <w:rsid w:val="005A492E"/>
    <w:rsid w:val="005A6824"/>
    <w:rsid w:val="005A7CC6"/>
    <w:rsid w:val="005B2942"/>
    <w:rsid w:val="005B2BE9"/>
    <w:rsid w:val="005B46FF"/>
    <w:rsid w:val="005B582F"/>
    <w:rsid w:val="005B6F61"/>
    <w:rsid w:val="005C0EF0"/>
    <w:rsid w:val="005C454E"/>
    <w:rsid w:val="005C48FC"/>
    <w:rsid w:val="005C5952"/>
    <w:rsid w:val="005D6FAB"/>
    <w:rsid w:val="005E03E8"/>
    <w:rsid w:val="005F6017"/>
    <w:rsid w:val="0060354D"/>
    <w:rsid w:val="00604855"/>
    <w:rsid w:val="00611A30"/>
    <w:rsid w:val="006243BC"/>
    <w:rsid w:val="00634DF3"/>
    <w:rsid w:val="00640A9B"/>
    <w:rsid w:val="006626E7"/>
    <w:rsid w:val="006667C6"/>
    <w:rsid w:val="00675E44"/>
    <w:rsid w:val="00676769"/>
    <w:rsid w:val="006800DC"/>
    <w:rsid w:val="006834A0"/>
    <w:rsid w:val="00686364"/>
    <w:rsid w:val="006910F7"/>
    <w:rsid w:val="006916C1"/>
    <w:rsid w:val="0069708B"/>
    <w:rsid w:val="006A0E19"/>
    <w:rsid w:val="006A1135"/>
    <w:rsid w:val="006B2EB4"/>
    <w:rsid w:val="006B6B29"/>
    <w:rsid w:val="006B727E"/>
    <w:rsid w:val="006C0548"/>
    <w:rsid w:val="006C57F5"/>
    <w:rsid w:val="006C5C26"/>
    <w:rsid w:val="006C77B8"/>
    <w:rsid w:val="006D2532"/>
    <w:rsid w:val="006E14B2"/>
    <w:rsid w:val="006E42DE"/>
    <w:rsid w:val="006F1282"/>
    <w:rsid w:val="006F2932"/>
    <w:rsid w:val="006F3F6F"/>
    <w:rsid w:val="006F4BC7"/>
    <w:rsid w:val="0070464A"/>
    <w:rsid w:val="007047A9"/>
    <w:rsid w:val="00705722"/>
    <w:rsid w:val="007216F4"/>
    <w:rsid w:val="00722FA3"/>
    <w:rsid w:val="00726FE0"/>
    <w:rsid w:val="0073282F"/>
    <w:rsid w:val="00736008"/>
    <w:rsid w:val="007369F5"/>
    <w:rsid w:val="0073735A"/>
    <w:rsid w:val="007475AD"/>
    <w:rsid w:val="00754E9A"/>
    <w:rsid w:val="00755F4A"/>
    <w:rsid w:val="0076071C"/>
    <w:rsid w:val="00761C74"/>
    <w:rsid w:val="0076573A"/>
    <w:rsid w:val="00766F2F"/>
    <w:rsid w:val="00767516"/>
    <w:rsid w:val="007709D0"/>
    <w:rsid w:val="00771EC6"/>
    <w:rsid w:val="007805E4"/>
    <w:rsid w:val="0078073D"/>
    <w:rsid w:val="00782180"/>
    <w:rsid w:val="00782559"/>
    <w:rsid w:val="00783648"/>
    <w:rsid w:val="00783A70"/>
    <w:rsid w:val="00784222"/>
    <w:rsid w:val="00787911"/>
    <w:rsid w:val="007936AC"/>
    <w:rsid w:val="007937EA"/>
    <w:rsid w:val="00793CDA"/>
    <w:rsid w:val="0079440B"/>
    <w:rsid w:val="007A24C8"/>
    <w:rsid w:val="007A7A18"/>
    <w:rsid w:val="007B3C36"/>
    <w:rsid w:val="007B641E"/>
    <w:rsid w:val="007B733E"/>
    <w:rsid w:val="007C0E40"/>
    <w:rsid w:val="007C28A3"/>
    <w:rsid w:val="007C3D1A"/>
    <w:rsid w:val="007C5483"/>
    <w:rsid w:val="007C5639"/>
    <w:rsid w:val="007C702A"/>
    <w:rsid w:val="007C71AA"/>
    <w:rsid w:val="007C7E13"/>
    <w:rsid w:val="007D00C5"/>
    <w:rsid w:val="007D2CA8"/>
    <w:rsid w:val="007F4575"/>
    <w:rsid w:val="007F56C4"/>
    <w:rsid w:val="00802F81"/>
    <w:rsid w:val="00805954"/>
    <w:rsid w:val="008059AF"/>
    <w:rsid w:val="00806735"/>
    <w:rsid w:val="00806F35"/>
    <w:rsid w:val="008071C7"/>
    <w:rsid w:val="0080776A"/>
    <w:rsid w:val="008156E2"/>
    <w:rsid w:val="008159C7"/>
    <w:rsid w:val="00822786"/>
    <w:rsid w:val="00826A9D"/>
    <w:rsid w:val="008337D6"/>
    <w:rsid w:val="00860FEE"/>
    <w:rsid w:val="00862B05"/>
    <w:rsid w:val="008666FB"/>
    <w:rsid w:val="00871FBC"/>
    <w:rsid w:val="00876248"/>
    <w:rsid w:val="00877B4B"/>
    <w:rsid w:val="00881434"/>
    <w:rsid w:val="008833F1"/>
    <w:rsid w:val="008879C8"/>
    <w:rsid w:val="00890D30"/>
    <w:rsid w:val="0089141D"/>
    <w:rsid w:val="00892B10"/>
    <w:rsid w:val="008B1B52"/>
    <w:rsid w:val="008B517D"/>
    <w:rsid w:val="008B65F8"/>
    <w:rsid w:val="008B6AF6"/>
    <w:rsid w:val="008D2010"/>
    <w:rsid w:val="008D67CD"/>
    <w:rsid w:val="008E660C"/>
    <w:rsid w:val="008E752E"/>
    <w:rsid w:val="008F1775"/>
    <w:rsid w:val="00900912"/>
    <w:rsid w:val="0091617F"/>
    <w:rsid w:val="00932E65"/>
    <w:rsid w:val="00955454"/>
    <w:rsid w:val="00965F0D"/>
    <w:rsid w:val="009671CD"/>
    <w:rsid w:val="00967CFF"/>
    <w:rsid w:val="00973309"/>
    <w:rsid w:val="0097583E"/>
    <w:rsid w:val="00975E9F"/>
    <w:rsid w:val="009803DA"/>
    <w:rsid w:val="0098357C"/>
    <w:rsid w:val="00984B1A"/>
    <w:rsid w:val="00987A03"/>
    <w:rsid w:val="009903D5"/>
    <w:rsid w:val="0099162D"/>
    <w:rsid w:val="009940C3"/>
    <w:rsid w:val="0099529C"/>
    <w:rsid w:val="00997F36"/>
    <w:rsid w:val="009B66BA"/>
    <w:rsid w:val="009C1864"/>
    <w:rsid w:val="009C3CF9"/>
    <w:rsid w:val="009C5F8A"/>
    <w:rsid w:val="009C7B0E"/>
    <w:rsid w:val="009C7D79"/>
    <w:rsid w:val="009D2790"/>
    <w:rsid w:val="009D3C45"/>
    <w:rsid w:val="009D6818"/>
    <w:rsid w:val="009E1906"/>
    <w:rsid w:val="009E4528"/>
    <w:rsid w:val="009E4E0A"/>
    <w:rsid w:val="009E6648"/>
    <w:rsid w:val="009F0C8B"/>
    <w:rsid w:val="009F152A"/>
    <w:rsid w:val="00A02340"/>
    <w:rsid w:val="00A0436D"/>
    <w:rsid w:val="00A04682"/>
    <w:rsid w:val="00A05DC7"/>
    <w:rsid w:val="00A12309"/>
    <w:rsid w:val="00A21B90"/>
    <w:rsid w:val="00A25794"/>
    <w:rsid w:val="00A25CDC"/>
    <w:rsid w:val="00A2604E"/>
    <w:rsid w:val="00A26FDD"/>
    <w:rsid w:val="00A33273"/>
    <w:rsid w:val="00A36556"/>
    <w:rsid w:val="00A40F62"/>
    <w:rsid w:val="00A44456"/>
    <w:rsid w:val="00A453C8"/>
    <w:rsid w:val="00A4614E"/>
    <w:rsid w:val="00A65599"/>
    <w:rsid w:val="00A666C0"/>
    <w:rsid w:val="00A704D8"/>
    <w:rsid w:val="00A70811"/>
    <w:rsid w:val="00A722D0"/>
    <w:rsid w:val="00A73FA1"/>
    <w:rsid w:val="00A751F0"/>
    <w:rsid w:val="00A75781"/>
    <w:rsid w:val="00A81435"/>
    <w:rsid w:val="00A8406C"/>
    <w:rsid w:val="00A84A70"/>
    <w:rsid w:val="00A90CE0"/>
    <w:rsid w:val="00AA22D4"/>
    <w:rsid w:val="00AA4793"/>
    <w:rsid w:val="00AA663A"/>
    <w:rsid w:val="00AB4838"/>
    <w:rsid w:val="00AB5529"/>
    <w:rsid w:val="00AB5AF3"/>
    <w:rsid w:val="00AB6C61"/>
    <w:rsid w:val="00AC61B3"/>
    <w:rsid w:val="00AC6811"/>
    <w:rsid w:val="00AD2F93"/>
    <w:rsid w:val="00AE2637"/>
    <w:rsid w:val="00AE294D"/>
    <w:rsid w:val="00AE50E9"/>
    <w:rsid w:val="00AE558C"/>
    <w:rsid w:val="00AE5AD6"/>
    <w:rsid w:val="00AF2EFF"/>
    <w:rsid w:val="00AF7F62"/>
    <w:rsid w:val="00B070EE"/>
    <w:rsid w:val="00B11103"/>
    <w:rsid w:val="00B131C0"/>
    <w:rsid w:val="00B13D53"/>
    <w:rsid w:val="00B16D93"/>
    <w:rsid w:val="00B20D3A"/>
    <w:rsid w:val="00B2401F"/>
    <w:rsid w:val="00B34FD5"/>
    <w:rsid w:val="00B37BF6"/>
    <w:rsid w:val="00B41E9A"/>
    <w:rsid w:val="00B44015"/>
    <w:rsid w:val="00B44CA9"/>
    <w:rsid w:val="00B455AD"/>
    <w:rsid w:val="00B62D06"/>
    <w:rsid w:val="00B63724"/>
    <w:rsid w:val="00B63AD6"/>
    <w:rsid w:val="00B657D6"/>
    <w:rsid w:val="00B669E4"/>
    <w:rsid w:val="00B67459"/>
    <w:rsid w:val="00B710A0"/>
    <w:rsid w:val="00B7206F"/>
    <w:rsid w:val="00B7566D"/>
    <w:rsid w:val="00B771E0"/>
    <w:rsid w:val="00B77E6F"/>
    <w:rsid w:val="00B846D6"/>
    <w:rsid w:val="00B956E5"/>
    <w:rsid w:val="00BA25D0"/>
    <w:rsid w:val="00BA4EA8"/>
    <w:rsid w:val="00BA772D"/>
    <w:rsid w:val="00BB0BAA"/>
    <w:rsid w:val="00BB568F"/>
    <w:rsid w:val="00BB6A51"/>
    <w:rsid w:val="00BB73DD"/>
    <w:rsid w:val="00BC5D6D"/>
    <w:rsid w:val="00BD5764"/>
    <w:rsid w:val="00BE2901"/>
    <w:rsid w:val="00BE31AB"/>
    <w:rsid w:val="00BE6365"/>
    <w:rsid w:val="00BE7385"/>
    <w:rsid w:val="00BF1CDF"/>
    <w:rsid w:val="00BF374A"/>
    <w:rsid w:val="00BF4C19"/>
    <w:rsid w:val="00C04A57"/>
    <w:rsid w:val="00C1056C"/>
    <w:rsid w:val="00C11B07"/>
    <w:rsid w:val="00C1510D"/>
    <w:rsid w:val="00C24A5A"/>
    <w:rsid w:val="00C41113"/>
    <w:rsid w:val="00C417F3"/>
    <w:rsid w:val="00C42222"/>
    <w:rsid w:val="00C50E8A"/>
    <w:rsid w:val="00C57023"/>
    <w:rsid w:val="00C634BA"/>
    <w:rsid w:val="00C6596F"/>
    <w:rsid w:val="00C73273"/>
    <w:rsid w:val="00C73E15"/>
    <w:rsid w:val="00C74858"/>
    <w:rsid w:val="00C749E2"/>
    <w:rsid w:val="00C81F8D"/>
    <w:rsid w:val="00C86D94"/>
    <w:rsid w:val="00C90DED"/>
    <w:rsid w:val="00C92899"/>
    <w:rsid w:val="00CB04EF"/>
    <w:rsid w:val="00CB0881"/>
    <w:rsid w:val="00CB13CF"/>
    <w:rsid w:val="00CB404F"/>
    <w:rsid w:val="00CB69C4"/>
    <w:rsid w:val="00CC0720"/>
    <w:rsid w:val="00CC24A6"/>
    <w:rsid w:val="00CC2CE5"/>
    <w:rsid w:val="00CC5C3A"/>
    <w:rsid w:val="00CC6088"/>
    <w:rsid w:val="00CD27C8"/>
    <w:rsid w:val="00CE46A6"/>
    <w:rsid w:val="00CE7A01"/>
    <w:rsid w:val="00CF16BC"/>
    <w:rsid w:val="00CF1B80"/>
    <w:rsid w:val="00CF2F9C"/>
    <w:rsid w:val="00D02A1A"/>
    <w:rsid w:val="00D0543F"/>
    <w:rsid w:val="00D068B7"/>
    <w:rsid w:val="00D154A4"/>
    <w:rsid w:val="00D20A58"/>
    <w:rsid w:val="00D2697C"/>
    <w:rsid w:val="00D27B27"/>
    <w:rsid w:val="00D27E32"/>
    <w:rsid w:val="00D34075"/>
    <w:rsid w:val="00D353A7"/>
    <w:rsid w:val="00D3567E"/>
    <w:rsid w:val="00D3640A"/>
    <w:rsid w:val="00D379EC"/>
    <w:rsid w:val="00D44D76"/>
    <w:rsid w:val="00D45D29"/>
    <w:rsid w:val="00D46C42"/>
    <w:rsid w:val="00D54516"/>
    <w:rsid w:val="00D55FCD"/>
    <w:rsid w:val="00D575AF"/>
    <w:rsid w:val="00D60755"/>
    <w:rsid w:val="00D678B7"/>
    <w:rsid w:val="00D7271A"/>
    <w:rsid w:val="00D75075"/>
    <w:rsid w:val="00D75861"/>
    <w:rsid w:val="00D77B5D"/>
    <w:rsid w:val="00D826C6"/>
    <w:rsid w:val="00D82D33"/>
    <w:rsid w:val="00D84EBB"/>
    <w:rsid w:val="00D85B03"/>
    <w:rsid w:val="00DA0E5A"/>
    <w:rsid w:val="00DA1B1C"/>
    <w:rsid w:val="00DA2C53"/>
    <w:rsid w:val="00DA66B7"/>
    <w:rsid w:val="00DB7765"/>
    <w:rsid w:val="00DC2991"/>
    <w:rsid w:val="00DD2311"/>
    <w:rsid w:val="00DD326D"/>
    <w:rsid w:val="00DD4F8C"/>
    <w:rsid w:val="00DD61B2"/>
    <w:rsid w:val="00DE642E"/>
    <w:rsid w:val="00DE70B2"/>
    <w:rsid w:val="00DF38C8"/>
    <w:rsid w:val="00DF3AC5"/>
    <w:rsid w:val="00DF3C60"/>
    <w:rsid w:val="00DF42AF"/>
    <w:rsid w:val="00DF7851"/>
    <w:rsid w:val="00E01755"/>
    <w:rsid w:val="00E059F5"/>
    <w:rsid w:val="00E06EC9"/>
    <w:rsid w:val="00E11C57"/>
    <w:rsid w:val="00E15103"/>
    <w:rsid w:val="00E174D2"/>
    <w:rsid w:val="00E23929"/>
    <w:rsid w:val="00E24B53"/>
    <w:rsid w:val="00E27647"/>
    <w:rsid w:val="00E27B50"/>
    <w:rsid w:val="00E377E9"/>
    <w:rsid w:val="00E44C36"/>
    <w:rsid w:val="00E47005"/>
    <w:rsid w:val="00E61C44"/>
    <w:rsid w:val="00E7276A"/>
    <w:rsid w:val="00E7609C"/>
    <w:rsid w:val="00E77E4A"/>
    <w:rsid w:val="00E80FA1"/>
    <w:rsid w:val="00E8183F"/>
    <w:rsid w:val="00E833D1"/>
    <w:rsid w:val="00E9233C"/>
    <w:rsid w:val="00EA5192"/>
    <w:rsid w:val="00EA6B95"/>
    <w:rsid w:val="00EA76D3"/>
    <w:rsid w:val="00EB2CDB"/>
    <w:rsid w:val="00EB3C16"/>
    <w:rsid w:val="00EB4AF7"/>
    <w:rsid w:val="00EC4A71"/>
    <w:rsid w:val="00ED0AC2"/>
    <w:rsid w:val="00ED11D9"/>
    <w:rsid w:val="00ED1378"/>
    <w:rsid w:val="00ED3365"/>
    <w:rsid w:val="00ED4BF6"/>
    <w:rsid w:val="00EE5C9E"/>
    <w:rsid w:val="00EE7FFC"/>
    <w:rsid w:val="00EF04AF"/>
    <w:rsid w:val="00EF2D8D"/>
    <w:rsid w:val="00EF315E"/>
    <w:rsid w:val="00F01E22"/>
    <w:rsid w:val="00F0250F"/>
    <w:rsid w:val="00F027F8"/>
    <w:rsid w:val="00F0364A"/>
    <w:rsid w:val="00F157EB"/>
    <w:rsid w:val="00F2138C"/>
    <w:rsid w:val="00F23255"/>
    <w:rsid w:val="00F268D0"/>
    <w:rsid w:val="00F30CBE"/>
    <w:rsid w:val="00F326C0"/>
    <w:rsid w:val="00F33743"/>
    <w:rsid w:val="00F40ADE"/>
    <w:rsid w:val="00F429C1"/>
    <w:rsid w:val="00F43427"/>
    <w:rsid w:val="00F5475C"/>
    <w:rsid w:val="00F54AE7"/>
    <w:rsid w:val="00F57009"/>
    <w:rsid w:val="00F666B4"/>
    <w:rsid w:val="00F67492"/>
    <w:rsid w:val="00F710F1"/>
    <w:rsid w:val="00F74A77"/>
    <w:rsid w:val="00F81168"/>
    <w:rsid w:val="00F9268B"/>
    <w:rsid w:val="00F9620B"/>
    <w:rsid w:val="00FA02B3"/>
    <w:rsid w:val="00FB1B1E"/>
    <w:rsid w:val="00FB3728"/>
    <w:rsid w:val="00FB76D2"/>
    <w:rsid w:val="00FD367B"/>
    <w:rsid w:val="00FD6416"/>
    <w:rsid w:val="00FF10F8"/>
    <w:rsid w:val="00FF64F7"/>
    <w:rsid w:val="00FF68C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4AE00-0C7C-424C-959F-19A814B6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6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3156EC"/>
    <w:pPr>
      <w:keepNext/>
      <w:spacing w:after="120" w:line="240" w:lineRule="auto"/>
      <w:outlineLvl w:val="1"/>
    </w:pPr>
    <w:rPr>
      <w:rFonts w:ascii="Arial Bold" w:eastAsia="Times New Roman" w:hAnsi="Arial Bold" w:cs="Times New Roman"/>
      <w:b/>
      <w:color w:val="003366"/>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56EC"/>
    <w:rPr>
      <w:rFonts w:ascii="Arial Bold" w:eastAsia="Times New Roman" w:hAnsi="Arial Bold" w:cs="Times New Roman"/>
      <w:b/>
      <w:color w:val="003366"/>
      <w:sz w:val="24"/>
      <w:szCs w:val="20"/>
    </w:rPr>
  </w:style>
  <w:style w:type="paragraph" w:styleId="NoSpacing">
    <w:name w:val="No Spacing"/>
    <w:uiPriority w:val="1"/>
    <w:qFormat/>
    <w:rsid w:val="003156EC"/>
    <w:pPr>
      <w:spacing w:after="0" w:line="240" w:lineRule="auto"/>
    </w:pPr>
  </w:style>
  <w:style w:type="character" w:styleId="Strong">
    <w:name w:val="Strong"/>
    <w:qFormat/>
    <w:rsid w:val="003156EC"/>
    <w:rPr>
      <w:b/>
      <w:bCs/>
    </w:rPr>
  </w:style>
  <w:style w:type="paragraph" w:styleId="ListParagraph">
    <w:name w:val="List Paragraph"/>
    <w:basedOn w:val="Normal"/>
    <w:uiPriority w:val="34"/>
    <w:qFormat/>
    <w:rsid w:val="003156EC"/>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156EC"/>
    <w:pPr>
      <w:spacing w:after="120"/>
    </w:pPr>
  </w:style>
  <w:style w:type="character" w:customStyle="1" w:styleId="BodyTextChar">
    <w:name w:val="Body Text Char"/>
    <w:basedOn w:val="DefaultParagraphFont"/>
    <w:link w:val="BodyText"/>
    <w:uiPriority w:val="99"/>
    <w:rsid w:val="003156EC"/>
  </w:style>
  <w:style w:type="character" w:customStyle="1" w:styleId="Heading1Char">
    <w:name w:val="Heading 1 Char"/>
    <w:basedOn w:val="DefaultParagraphFont"/>
    <w:link w:val="Heading1"/>
    <w:uiPriority w:val="9"/>
    <w:rsid w:val="003156EC"/>
    <w:rPr>
      <w:rFonts w:asciiTheme="majorHAnsi" w:eastAsiaTheme="majorEastAsia" w:hAnsiTheme="majorHAnsi" w:cstheme="majorBidi"/>
      <w:b/>
      <w:bCs/>
      <w:color w:val="365F91" w:themeColor="accent1" w:themeShade="BF"/>
      <w:sz w:val="28"/>
      <w:szCs w:val="28"/>
    </w:rPr>
  </w:style>
  <w:style w:type="paragraph" w:customStyle="1" w:styleId="BulletIndent1">
    <w:name w:val="Bullet Indent 1"/>
    <w:basedOn w:val="Normal"/>
    <w:rsid w:val="00505397"/>
    <w:pPr>
      <w:numPr>
        <w:numId w:val="11"/>
      </w:numPr>
      <w:spacing w:after="120" w:line="240" w:lineRule="auto"/>
    </w:pPr>
    <w:rPr>
      <w:rFonts w:ascii="Arial" w:eastAsia="Times New Roman" w:hAnsi="Arial" w:cs="Times New Roman"/>
    </w:rPr>
  </w:style>
  <w:style w:type="paragraph" w:styleId="Footer">
    <w:name w:val="footer"/>
    <w:basedOn w:val="Normal"/>
    <w:link w:val="FooterChar"/>
    <w:uiPriority w:val="99"/>
    <w:unhideWhenUsed/>
    <w:rsid w:val="0050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397"/>
  </w:style>
  <w:style w:type="paragraph" w:styleId="Header">
    <w:name w:val="header"/>
    <w:basedOn w:val="Normal"/>
    <w:link w:val="HeaderChar"/>
    <w:uiPriority w:val="99"/>
    <w:unhideWhenUsed/>
    <w:rsid w:val="0050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4716</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31535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Hutton, Sara</dc:creator>
  <cp:lastModifiedBy>Betancourt, Leah</cp:lastModifiedBy>
  <cp:revision>2</cp:revision>
  <dcterms:created xsi:type="dcterms:W3CDTF">2021-08-16T19:38:00Z</dcterms:created>
  <dcterms:modified xsi:type="dcterms:W3CDTF">2021-08-16T19:38:00Z</dcterms:modified>
</cp:coreProperties>
</file>