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58" w:type="dxa"/>
          <w:left w:w="58" w:type="dxa"/>
          <w:bottom w:w="58" w:type="dxa"/>
          <w:right w:w="58" w:type="dxa"/>
        </w:tblCellMar>
        <w:tblLook w:val="0000" w:firstRow="0" w:lastRow="0" w:firstColumn="0" w:lastColumn="0" w:noHBand="0" w:noVBand="0"/>
      </w:tblPr>
      <w:tblGrid>
        <w:gridCol w:w="238"/>
        <w:gridCol w:w="2368"/>
        <w:gridCol w:w="3536"/>
        <w:gridCol w:w="3096"/>
        <w:gridCol w:w="1577"/>
      </w:tblGrid>
      <w:tr w:rsidR="00337B6A" w:rsidRPr="00723575" w:rsidTr="00B15F4B">
        <w:trPr>
          <w:cantSplit/>
          <w:tblHeader/>
        </w:trPr>
        <w:tc>
          <w:tcPr>
            <w:tcW w:w="238" w:type="dxa"/>
            <w:tcBorders>
              <w:left w:val="single" w:sz="4" w:space="0" w:color="auto"/>
              <w:bottom w:val="single" w:sz="6" w:space="0" w:color="000000"/>
              <w:right w:val="single" w:sz="6" w:space="0" w:color="FFFFFF"/>
            </w:tcBorders>
            <w:shd w:val="clear" w:color="auto" w:fill="003366"/>
            <w:vAlign w:val="center"/>
          </w:tcPr>
          <w:p w:rsidR="00337B6A" w:rsidRPr="00723575" w:rsidRDefault="00337B6A" w:rsidP="00B15F4B">
            <w:pPr>
              <w:keepLines/>
              <w:spacing w:after="0" w:line="240" w:lineRule="auto"/>
              <w:jc w:val="center"/>
              <w:rPr>
                <w:rFonts w:ascii="Arial Narrow Bold" w:hAnsi="Arial Narrow Bold" w:cs="Tahoma"/>
                <w:b/>
                <w:color w:val="FFFFFF"/>
                <w:sz w:val="20"/>
                <w:szCs w:val="18"/>
              </w:rPr>
            </w:pPr>
            <w:bookmarkStart w:id="0" w:name="_GoBack"/>
            <w:bookmarkEnd w:id="0"/>
            <w:r>
              <w:rPr>
                <w:rFonts w:ascii="Arial Narrow Bold" w:hAnsi="Arial Narrow Bold" w:cs="Tahoma"/>
                <w:b/>
                <w:color w:val="FFFFFF"/>
                <w:sz w:val="20"/>
                <w:szCs w:val="18"/>
              </w:rPr>
              <w:t>#</w:t>
            </w:r>
          </w:p>
        </w:tc>
        <w:tc>
          <w:tcPr>
            <w:tcW w:w="2368" w:type="dxa"/>
            <w:tcBorders>
              <w:left w:val="single" w:sz="6" w:space="0" w:color="FFFFFF"/>
              <w:bottom w:val="single" w:sz="6" w:space="0" w:color="000000"/>
              <w:right w:val="single" w:sz="6" w:space="0" w:color="FFFFFF"/>
            </w:tcBorders>
            <w:shd w:val="clear" w:color="auto" w:fill="003366"/>
            <w:vAlign w:val="center"/>
          </w:tcPr>
          <w:p w:rsidR="00337B6A" w:rsidRPr="00F631AA" w:rsidRDefault="00337B6A" w:rsidP="00B15F4B">
            <w:pPr>
              <w:keepLines/>
              <w:spacing w:after="0" w:line="240" w:lineRule="auto"/>
              <w:jc w:val="center"/>
              <w:rPr>
                <w:rFonts w:ascii="Arial Narrow" w:hAnsi="Arial Narrow" w:cs="Tahoma"/>
                <w:color w:val="FFFFFF"/>
                <w:sz w:val="20"/>
                <w:szCs w:val="20"/>
              </w:rPr>
            </w:pPr>
            <w:r w:rsidRPr="00F631AA">
              <w:rPr>
                <w:rStyle w:val="Strong"/>
                <w:rFonts w:ascii="Arial Narrow" w:hAnsi="Arial Narrow" w:cs="Tahoma"/>
                <w:color w:val="FFFFFF"/>
                <w:sz w:val="20"/>
                <w:szCs w:val="20"/>
              </w:rPr>
              <w:t>Output Measure</w:t>
            </w:r>
          </w:p>
        </w:tc>
        <w:tc>
          <w:tcPr>
            <w:tcW w:w="3536" w:type="dxa"/>
            <w:tcBorders>
              <w:left w:val="single" w:sz="6" w:space="0" w:color="FFFFFF"/>
              <w:bottom w:val="single" w:sz="6" w:space="0" w:color="000000"/>
              <w:right w:val="single" w:sz="6" w:space="0" w:color="FFFFFF"/>
            </w:tcBorders>
            <w:shd w:val="clear" w:color="auto" w:fill="003366"/>
            <w:vAlign w:val="center"/>
          </w:tcPr>
          <w:p w:rsidR="00337B6A" w:rsidRPr="00F631AA" w:rsidRDefault="00337B6A" w:rsidP="00B15F4B">
            <w:pPr>
              <w:keepLines/>
              <w:spacing w:after="0" w:line="240" w:lineRule="auto"/>
              <w:jc w:val="center"/>
              <w:rPr>
                <w:rFonts w:ascii="Arial Narrow" w:hAnsi="Arial Narrow" w:cs="Tahoma"/>
                <w:color w:val="FFFFFF"/>
                <w:sz w:val="20"/>
                <w:szCs w:val="20"/>
              </w:rPr>
            </w:pPr>
            <w:r w:rsidRPr="00F631AA">
              <w:rPr>
                <w:rStyle w:val="Strong"/>
                <w:rFonts w:ascii="Arial Narrow" w:hAnsi="Arial Narrow" w:cs="Tahoma"/>
                <w:color w:val="FFFFFF"/>
                <w:sz w:val="20"/>
                <w:szCs w:val="20"/>
              </w:rPr>
              <w:t>Definition</w:t>
            </w:r>
          </w:p>
        </w:tc>
        <w:tc>
          <w:tcPr>
            <w:tcW w:w="3096" w:type="dxa"/>
            <w:tcBorders>
              <w:left w:val="single" w:sz="6" w:space="0" w:color="FFFFFF"/>
              <w:bottom w:val="single" w:sz="6" w:space="0" w:color="000000"/>
              <w:right w:val="single" w:sz="6" w:space="0" w:color="FFFFFF"/>
            </w:tcBorders>
            <w:shd w:val="clear" w:color="auto" w:fill="003366"/>
            <w:noWrap/>
            <w:vAlign w:val="center"/>
          </w:tcPr>
          <w:p w:rsidR="00337B6A" w:rsidRPr="00F631AA" w:rsidRDefault="00337B6A" w:rsidP="00B15F4B">
            <w:pPr>
              <w:keepLines/>
              <w:spacing w:after="0" w:line="240" w:lineRule="auto"/>
              <w:jc w:val="center"/>
              <w:rPr>
                <w:rFonts w:ascii="Arial Narrow" w:hAnsi="Arial Narrow" w:cs="Tahoma"/>
                <w:color w:val="FFFFFF"/>
                <w:sz w:val="20"/>
                <w:szCs w:val="20"/>
              </w:rPr>
            </w:pPr>
            <w:r w:rsidRPr="00F631AA">
              <w:rPr>
                <w:rStyle w:val="Strong"/>
                <w:rFonts w:ascii="Arial Narrow" w:hAnsi="Arial Narrow" w:cs="Tahoma"/>
                <w:color w:val="FFFFFF"/>
                <w:sz w:val="20"/>
                <w:szCs w:val="20"/>
              </w:rPr>
              <w:t>Data Grantee Reports</w:t>
            </w:r>
          </w:p>
        </w:tc>
        <w:tc>
          <w:tcPr>
            <w:tcW w:w="1577" w:type="dxa"/>
            <w:tcBorders>
              <w:left w:val="single" w:sz="6" w:space="0" w:color="FFFFFF"/>
              <w:bottom w:val="single" w:sz="6" w:space="0" w:color="000000"/>
            </w:tcBorders>
            <w:shd w:val="clear" w:color="auto" w:fill="003366"/>
          </w:tcPr>
          <w:p w:rsidR="00337B6A" w:rsidRPr="00F631AA" w:rsidRDefault="00337B6A" w:rsidP="00B15F4B">
            <w:pPr>
              <w:keepLines/>
              <w:spacing w:after="0" w:line="240" w:lineRule="auto"/>
              <w:jc w:val="center"/>
              <w:rPr>
                <w:rStyle w:val="Strong"/>
                <w:rFonts w:ascii="Arial Narrow" w:hAnsi="Arial Narrow" w:cs="Tahoma"/>
                <w:color w:val="FFFFFF"/>
                <w:sz w:val="20"/>
                <w:szCs w:val="20"/>
              </w:rPr>
            </w:pPr>
            <w:r w:rsidRPr="00F631AA">
              <w:rPr>
                <w:rStyle w:val="Strong"/>
                <w:rFonts w:ascii="Arial Narrow" w:hAnsi="Arial Narrow" w:cs="Tahoma"/>
                <w:color w:val="FFFFFF"/>
                <w:sz w:val="20"/>
                <w:szCs w:val="20"/>
              </w:rPr>
              <w:t>Record Data Here</w:t>
            </w:r>
          </w:p>
        </w:tc>
      </w:tr>
      <w:tr w:rsidR="00337B6A" w:rsidRPr="00932EB8" w:rsidTr="00B15F4B">
        <w:trPr>
          <w:cantSplit/>
        </w:trPr>
        <w:tc>
          <w:tcPr>
            <w:tcW w:w="238" w:type="dxa"/>
            <w:tcBorders>
              <w:top w:val="single" w:sz="6" w:space="0" w:color="000000"/>
              <w:left w:val="single" w:sz="6" w:space="0" w:color="000000"/>
              <w:bottom w:val="single" w:sz="6" w:space="0" w:color="000000"/>
            </w:tcBorders>
          </w:tcPr>
          <w:p w:rsidR="00337B6A" w:rsidRPr="006D1DF4" w:rsidRDefault="00337B6A" w:rsidP="00337B6A">
            <w:pPr>
              <w:pStyle w:val="ListParagraph"/>
              <w:keepLines/>
              <w:numPr>
                <w:ilvl w:val="0"/>
                <w:numId w:val="1"/>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rsidR="00337B6A" w:rsidRPr="000E38E0" w:rsidRDefault="00337B6A" w:rsidP="00B15F4B">
            <w:pPr>
              <w:keepLines/>
              <w:spacing w:after="0" w:line="240" w:lineRule="auto"/>
              <w:rPr>
                <w:rFonts w:ascii="Arial Narrow" w:hAnsi="Arial Narrow" w:cs="Tahoma"/>
                <w:b/>
                <w:bCs/>
                <w:color w:val="000000"/>
                <w:sz w:val="18"/>
                <w:szCs w:val="18"/>
              </w:rPr>
            </w:pPr>
            <w:r w:rsidRPr="000E38E0">
              <w:rPr>
                <w:rFonts w:ascii="Arial Narrow" w:hAnsi="Arial Narrow" w:cs="Tahoma"/>
                <w:b/>
                <w:bCs/>
                <w:color w:val="000000"/>
                <w:sz w:val="18"/>
                <w:szCs w:val="18"/>
              </w:rPr>
              <w:t>Number of stakeholders (task force, coalitions, agencies)</w:t>
            </w:r>
          </w:p>
        </w:tc>
        <w:tc>
          <w:tcPr>
            <w:tcW w:w="3536"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The number of additional stakeholders (government agencies, nonprofit organizations, community groups, etc.) joining in violence prevention efforts during the reporting period.</w:t>
            </w:r>
          </w:p>
        </w:tc>
        <w:tc>
          <w:tcPr>
            <w:tcW w:w="3096" w:type="dxa"/>
            <w:tcBorders>
              <w:top w:val="single" w:sz="6" w:space="0" w:color="000000"/>
              <w:bottom w:val="single" w:sz="6" w:space="0" w:color="000000"/>
              <w:right w:val="single" w:sz="6" w:space="0" w:color="000000"/>
            </w:tcBorders>
          </w:tcPr>
          <w:p w:rsidR="00337B6A" w:rsidRPr="00F631AA" w:rsidRDefault="00337B6A" w:rsidP="00337B6A">
            <w:pPr>
              <w:pStyle w:val="ListParagraph"/>
              <w:keepLines/>
              <w:numPr>
                <w:ilvl w:val="0"/>
                <w:numId w:val="3"/>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Number of stakeholder relationships built during the reporting period</w:t>
            </w:r>
          </w:p>
        </w:tc>
        <w:tc>
          <w:tcPr>
            <w:tcW w:w="1577" w:type="dxa"/>
            <w:tcBorders>
              <w:top w:val="single" w:sz="6" w:space="0" w:color="000000"/>
              <w:bottom w:val="single" w:sz="6" w:space="0" w:color="000000"/>
              <w:right w:val="single" w:sz="6" w:space="0" w:color="000000"/>
            </w:tcBorders>
          </w:tcPr>
          <w:p w:rsidR="00337B6A" w:rsidRDefault="00337B6A" w:rsidP="00B15F4B">
            <w:pPr>
              <w:keepLines/>
              <w:spacing w:after="0" w:line="240" w:lineRule="auto"/>
              <w:rPr>
                <w:rFonts w:ascii="Arial Narrow" w:hAnsi="Arial Narrow" w:cs="Tahoma"/>
                <w:color w:val="000000"/>
                <w:sz w:val="18"/>
                <w:szCs w:val="18"/>
              </w:rPr>
            </w:pPr>
          </w:p>
        </w:tc>
      </w:tr>
      <w:tr w:rsidR="00337B6A" w:rsidRPr="00932EB8" w:rsidTr="00B15F4B">
        <w:trPr>
          <w:cantSplit/>
        </w:trPr>
        <w:tc>
          <w:tcPr>
            <w:tcW w:w="238" w:type="dxa"/>
            <w:tcBorders>
              <w:top w:val="single" w:sz="6" w:space="0" w:color="000000"/>
              <w:left w:val="single" w:sz="6" w:space="0" w:color="000000"/>
              <w:bottom w:val="single" w:sz="6" w:space="0" w:color="000000"/>
            </w:tcBorders>
          </w:tcPr>
          <w:p w:rsidR="00337B6A" w:rsidRPr="00FC095A" w:rsidRDefault="00337B6A" w:rsidP="00337B6A">
            <w:pPr>
              <w:pStyle w:val="ListParagraph"/>
              <w:keepLines/>
              <w:numPr>
                <w:ilvl w:val="0"/>
                <w:numId w:val="1"/>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rsidR="00337B6A" w:rsidRPr="000E38E0" w:rsidRDefault="00337B6A" w:rsidP="00B15F4B">
            <w:pPr>
              <w:keepLines/>
              <w:spacing w:after="0" w:line="240" w:lineRule="auto"/>
              <w:rPr>
                <w:rFonts w:ascii="Arial Narrow" w:hAnsi="Arial Narrow" w:cs="Tahoma"/>
                <w:b/>
                <w:bCs/>
                <w:color w:val="000000"/>
                <w:sz w:val="18"/>
                <w:szCs w:val="18"/>
              </w:rPr>
            </w:pPr>
            <w:r w:rsidRPr="000E38E0">
              <w:rPr>
                <w:rFonts w:ascii="Arial Narrow" w:hAnsi="Arial Narrow" w:cs="Tahoma"/>
                <w:b/>
                <w:bCs/>
                <w:color w:val="000000"/>
                <w:sz w:val="18"/>
                <w:szCs w:val="18"/>
              </w:rPr>
              <w:t>Percent increase in leveraged resources (in-kind, cash, staffing)</w:t>
            </w:r>
          </w:p>
        </w:tc>
        <w:tc>
          <w:tcPr>
            <w:tcW w:w="3536"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The percent increase in resources leveraged during the reporting period. Leveraged resources include those that are matched by cash or in-kind contributions from additional sources.</w:t>
            </w:r>
          </w:p>
        </w:tc>
        <w:tc>
          <w:tcPr>
            <w:tcW w:w="3096" w:type="dxa"/>
            <w:tcBorders>
              <w:top w:val="single" w:sz="6" w:space="0" w:color="000000"/>
              <w:bottom w:val="single" w:sz="6" w:space="0" w:color="000000"/>
              <w:right w:val="single" w:sz="6" w:space="0" w:color="000000"/>
            </w:tcBorders>
          </w:tcPr>
          <w:p w:rsidR="00337B6A" w:rsidRPr="00F631AA" w:rsidRDefault="00337B6A" w:rsidP="00337B6A">
            <w:pPr>
              <w:pStyle w:val="ListParagraph"/>
              <w:keepLines/>
              <w:numPr>
                <w:ilvl w:val="0"/>
                <w:numId w:val="4"/>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Number of new leveraged resources obtained during the reporting period</w:t>
            </w:r>
          </w:p>
          <w:p w:rsidR="00337B6A" w:rsidRPr="00F631AA" w:rsidRDefault="00337B6A" w:rsidP="00337B6A">
            <w:pPr>
              <w:pStyle w:val="ListParagraph"/>
              <w:keepLines/>
              <w:numPr>
                <w:ilvl w:val="0"/>
                <w:numId w:val="4"/>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Total number of leveraged resources available during the reporting period</w:t>
            </w:r>
          </w:p>
          <w:p w:rsidR="00337B6A" w:rsidRPr="00F631AA" w:rsidRDefault="00337B6A" w:rsidP="00337B6A">
            <w:pPr>
              <w:pStyle w:val="ListParagraph"/>
              <w:keepLines/>
              <w:numPr>
                <w:ilvl w:val="0"/>
                <w:numId w:val="4"/>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Percent (A/B)</w:t>
            </w:r>
          </w:p>
        </w:tc>
        <w:tc>
          <w:tcPr>
            <w:tcW w:w="1577" w:type="dxa"/>
            <w:tcBorders>
              <w:top w:val="single" w:sz="6" w:space="0" w:color="000000"/>
              <w:bottom w:val="single" w:sz="6" w:space="0" w:color="000000"/>
              <w:right w:val="single" w:sz="6" w:space="0" w:color="000000"/>
            </w:tcBorders>
          </w:tcPr>
          <w:p w:rsidR="00337B6A" w:rsidRDefault="00337B6A" w:rsidP="00B15F4B">
            <w:pPr>
              <w:keepLines/>
              <w:spacing w:after="0" w:line="240" w:lineRule="auto"/>
              <w:rPr>
                <w:rFonts w:ascii="Arial Narrow" w:hAnsi="Arial Narrow" w:cs="Tahoma"/>
                <w:color w:val="000000"/>
                <w:sz w:val="18"/>
                <w:szCs w:val="18"/>
              </w:rPr>
            </w:pPr>
          </w:p>
          <w:p w:rsidR="00337B6A" w:rsidRPr="00932EB8" w:rsidRDefault="00337B6A" w:rsidP="00B15F4B">
            <w:pPr>
              <w:keepLines/>
              <w:spacing w:after="0" w:line="240" w:lineRule="auto"/>
              <w:rPr>
                <w:rFonts w:ascii="Arial Narrow" w:hAnsi="Arial Narrow" w:cs="Tahoma"/>
                <w:color w:val="000000"/>
                <w:sz w:val="18"/>
                <w:szCs w:val="18"/>
              </w:rPr>
            </w:pPr>
          </w:p>
        </w:tc>
      </w:tr>
      <w:tr w:rsidR="00337B6A" w:rsidRPr="00932EB8" w:rsidTr="00B15F4B">
        <w:trPr>
          <w:cantSplit/>
        </w:trPr>
        <w:tc>
          <w:tcPr>
            <w:tcW w:w="238" w:type="dxa"/>
            <w:tcBorders>
              <w:top w:val="single" w:sz="6" w:space="0" w:color="000000"/>
              <w:left w:val="single" w:sz="6" w:space="0" w:color="000000"/>
              <w:bottom w:val="single" w:sz="6" w:space="0" w:color="000000"/>
            </w:tcBorders>
          </w:tcPr>
          <w:p w:rsidR="00337B6A" w:rsidRPr="00FC095A" w:rsidRDefault="00337B6A" w:rsidP="00337B6A">
            <w:pPr>
              <w:pStyle w:val="ListParagraph"/>
              <w:keepLines/>
              <w:numPr>
                <w:ilvl w:val="0"/>
                <w:numId w:val="1"/>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rsidR="00337B6A" w:rsidRPr="000E38E0" w:rsidRDefault="00337B6A" w:rsidP="00B15F4B">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Number of memoranda of understanding developed during the reporting period</w:t>
            </w:r>
          </w:p>
        </w:tc>
        <w:tc>
          <w:tcPr>
            <w:tcW w:w="3536"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A memorandum of understanding (MOU) is an </w:t>
            </w:r>
            <w:r w:rsidRPr="0071755C">
              <w:rPr>
                <w:rFonts w:ascii="Arial Narrow" w:hAnsi="Arial Narrow" w:cs="Tahoma"/>
                <w:color w:val="000000"/>
                <w:sz w:val="18"/>
                <w:szCs w:val="18"/>
              </w:rPr>
              <w:t>interagency agreement whose purpose is to enable all parties to facilitate the conduct of cer</w:t>
            </w:r>
            <w:r>
              <w:rPr>
                <w:rFonts w:ascii="Arial Narrow" w:hAnsi="Arial Narrow" w:cs="Tahoma"/>
                <w:color w:val="000000"/>
                <w:sz w:val="18"/>
                <w:szCs w:val="18"/>
              </w:rPr>
              <w:t>tain efforts of mutual interest</w:t>
            </w:r>
            <w:r w:rsidRPr="0071755C">
              <w:rPr>
                <w:rFonts w:ascii="Arial Narrow" w:hAnsi="Arial Narrow" w:cs="Tahoma"/>
                <w:color w:val="000000"/>
                <w:sz w:val="18"/>
                <w:szCs w:val="18"/>
              </w:rPr>
              <w:t xml:space="preserve"> </w:t>
            </w:r>
            <w:r>
              <w:rPr>
                <w:rFonts w:ascii="Arial Narrow" w:hAnsi="Arial Narrow" w:cs="Tahoma"/>
                <w:color w:val="000000"/>
                <w:sz w:val="18"/>
                <w:szCs w:val="18"/>
              </w:rPr>
              <w:t>(e.g.,</w:t>
            </w:r>
            <w:r w:rsidRPr="0071755C">
              <w:rPr>
                <w:rFonts w:ascii="Arial Narrow" w:hAnsi="Arial Narrow" w:cs="Tahoma"/>
                <w:color w:val="000000"/>
                <w:sz w:val="18"/>
                <w:szCs w:val="18"/>
              </w:rPr>
              <w:t xml:space="preserve"> specify</w:t>
            </w:r>
            <w:r>
              <w:rPr>
                <w:rFonts w:ascii="Arial Narrow" w:hAnsi="Arial Narrow" w:cs="Tahoma"/>
                <w:color w:val="000000"/>
                <w:sz w:val="18"/>
                <w:szCs w:val="18"/>
              </w:rPr>
              <w:t>ing</w:t>
            </w:r>
            <w:r w:rsidRPr="0071755C">
              <w:rPr>
                <w:rFonts w:ascii="Arial Narrow" w:hAnsi="Arial Narrow" w:cs="Tahoma"/>
                <w:color w:val="000000"/>
                <w:sz w:val="18"/>
                <w:szCs w:val="18"/>
              </w:rPr>
              <w:t xml:space="preserve"> the types of</w:t>
            </w:r>
            <w:r>
              <w:rPr>
                <w:rFonts w:ascii="Arial Narrow" w:hAnsi="Arial Narrow" w:cs="Tahoma"/>
                <w:color w:val="000000"/>
                <w:sz w:val="18"/>
                <w:szCs w:val="18"/>
              </w:rPr>
              <w:t xml:space="preserve"> information to be shared, stating</w:t>
            </w:r>
            <w:r w:rsidRPr="0071755C">
              <w:rPr>
                <w:rFonts w:ascii="Arial Narrow" w:hAnsi="Arial Narrow" w:cs="Tahoma"/>
                <w:color w:val="000000"/>
                <w:sz w:val="18"/>
                <w:szCs w:val="18"/>
              </w:rPr>
              <w:t xml:space="preserve"> the ter</w:t>
            </w:r>
            <w:r>
              <w:rPr>
                <w:rFonts w:ascii="Arial Narrow" w:hAnsi="Arial Narrow" w:cs="Tahoma"/>
                <w:color w:val="000000"/>
                <w:sz w:val="18"/>
                <w:szCs w:val="18"/>
              </w:rPr>
              <w:t>ms of the agreement, and including</w:t>
            </w:r>
            <w:r w:rsidRPr="0071755C">
              <w:rPr>
                <w:rFonts w:ascii="Arial Narrow" w:hAnsi="Arial Narrow" w:cs="Tahoma"/>
                <w:color w:val="000000"/>
                <w:sz w:val="18"/>
                <w:szCs w:val="18"/>
              </w:rPr>
              <w:t xml:space="preserve"> the signatures of all parties to the agreement</w:t>
            </w:r>
            <w:r>
              <w:rPr>
                <w:rFonts w:ascii="Arial Narrow" w:hAnsi="Arial Narrow" w:cs="Tahoma"/>
                <w:color w:val="000000"/>
                <w:sz w:val="18"/>
                <w:szCs w:val="18"/>
              </w:rPr>
              <w:t>)</w:t>
            </w:r>
            <w:r w:rsidRPr="0071755C">
              <w:rPr>
                <w:rFonts w:ascii="Arial Narrow" w:hAnsi="Arial Narrow" w:cs="Tahoma"/>
                <w:color w:val="000000"/>
                <w:sz w:val="18"/>
                <w:szCs w:val="18"/>
              </w:rPr>
              <w:t>.</w:t>
            </w:r>
            <w:r w:rsidRPr="005D2F37">
              <w:rPr>
                <w:rFonts w:ascii="Arial Narrow" w:hAnsi="Arial Narrow" w:cs="Tahoma"/>
                <w:color w:val="000000"/>
                <w:sz w:val="18"/>
                <w:szCs w:val="18"/>
              </w:rPr>
              <w:t xml:space="preserve"> Include all formal partnering or coordination agreements. Preferred data source is program records</w:t>
            </w:r>
            <w:r>
              <w:rPr>
                <w:rFonts w:ascii="Arial Narrow" w:hAnsi="Arial Narrow" w:cs="Tahoma"/>
                <w:color w:val="000000"/>
                <w:sz w:val="18"/>
                <w:szCs w:val="18"/>
              </w:rPr>
              <w:t>.</w:t>
            </w:r>
          </w:p>
        </w:tc>
        <w:tc>
          <w:tcPr>
            <w:tcW w:w="3096" w:type="dxa"/>
            <w:tcBorders>
              <w:top w:val="single" w:sz="6" w:space="0" w:color="000000"/>
              <w:bottom w:val="single" w:sz="6" w:space="0" w:color="000000"/>
              <w:right w:val="single" w:sz="6" w:space="0" w:color="000000"/>
            </w:tcBorders>
          </w:tcPr>
          <w:p w:rsidR="00337B6A" w:rsidRPr="00F631AA" w:rsidRDefault="00337B6A" w:rsidP="00337B6A">
            <w:pPr>
              <w:pStyle w:val="ListParagraph"/>
              <w:keepLines/>
              <w:numPr>
                <w:ilvl w:val="0"/>
                <w:numId w:val="5"/>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Number of MOUs developed during the reporting period</w:t>
            </w:r>
          </w:p>
        </w:tc>
        <w:tc>
          <w:tcPr>
            <w:tcW w:w="1577"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p>
        </w:tc>
      </w:tr>
      <w:tr w:rsidR="00337B6A" w:rsidRPr="00932EB8" w:rsidTr="00B15F4B">
        <w:trPr>
          <w:cantSplit/>
        </w:trPr>
        <w:tc>
          <w:tcPr>
            <w:tcW w:w="238" w:type="dxa"/>
            <w:tcBorders>
              <w:top w:val="single" w:sz="6" w:space="0" w:color="000000"/>
              <w:left w:val="single" w:sz="6" w:space="0" w:color="000000"/>
              <w:bottom w:val="single" w:sz="6" w:space="0" w:color="000000"/>
            </w:tcBorders>
          </w:tcPr>
          <w:p w:rsidR="00337B6A" w:rsidRPr="00FC095A" w:rsidRDefault="00337B6A" w:rsidP="00337B6A">
            <w:pPr>
              <w:pStyle w:val="ListParagraph"/>
              <w:keepLines/>
              <w:numPr>
                <w:ilvl w:val="0"/>
                <w:numId w:val="1"/>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rsidR="00337B6A" w:rsidRPr="000E38E0" w:rsidRDefault="00337B6A" w:rsidP="00B15F4B">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Number of agency policies or procedures created, amended, or rescinded</w:t>
            </w:r>
          </w:p>
        </w:tc>
        <w:tc>
          <w:tcPr>
            <w:tcW w:w="3536"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r w:rsidRPr="00932EB8">
              <w:rPr>
                <w:rFonts w:ascii="Arial Narrow" w:hAnsi="Arial Narrow" w:cs="Tahoma"/>
                <w:color w:val="000000"/>
                <w:sz w:val="18"/>
                <w:szCs w:val="18"/>
              </w:rPr>
              <w:t>The number of cross-program or agency policies or procedures created, amended,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r>
              <w:rPr>
                <w:rFonts w:ascii="Arial Narrow" w:hAnsi="Arial Narrow" w:cs="Tahoma"/>
                <w:color w:val="000000"/>
                <w:sz w:val="18"/>
                <w:szCs w:val="18"/>
              </w:rPr>
              <w:t>.</w:t>
            </w:r>
            <w:r w:rsidRPr="00932EB8">
              <w:rPr>
                <w:rFonts w:ascii="Arial Narrow" w:hAnsi="Arial Narrow" w:cs="Tahoma"/>
                <w:color w:val="000000"/>
                <w:sz w:val="18"/>
                <w:szCs w:val="18"/>
              </w:rPr>
              <w:t> </w:t>
            </w:r>
          </w:p>
        </w:tc>
        <w:tc>
          <w:tcPr>
            <w:tcW w:w="3096" w:type="dxa"/>
            <w:tcBorders>
              <w:top w:val="single" w:sz="6" w:space="0" w:color="000000"/>
              <w:bottom w:val="single" w:sz="6" w:space="0" w:color="000000"/>
              <w:right w:val="single" w:sz="6" w:space="0" w:color="000000"/>
            </w:tcBorders>
          </w:tcPr>
          <w:p w:rsidR="00337B6A" w:rsidRPr="00AA2422" w:rsidRDefault="00337B6A" w:rsidP="00337B6A">
            <w:pPr>
              <w:pStyle w:val="ListParagraph"/>
              <w:keepLines/>
              <w:numPr>
                <w:ilvl w:val="0"/>
                <w:numId w:val="2"/>
              </w:numPr>
              <w:spacing w:after="0" w:line="240" w:lineRule="auto"/>
              <w:ind w:left="266" w:hanging="274"/>
              <w:rPr>
                <w:rFonts w:ascii="Arial Narrow" w:hAnsi="Arial Narrow" w:cs="Tahoma"/>
                <w:color w:val="000000"/>
                <w:sz w:val="18"/>
                <w:szCs w:val="18"/>
              </w:rPr>
            </w:pPr>
            <w:r w:rsidRPr="00AA2422">
              <w:rPr>
                <w:rFonts w:ascii="Arial Narrow" w:hAnsi="Arial Narrow" w:cs="Tahoma"/>
                <w:color w:val="000000"/>
                <w:sz w:val="18"/>
                <w:szCs w:val="18"/>
              </w:rPr>
              <w:t>Number of program/agency policies or procedures created, amended, or rescinded</w:t>
            </w:r>
          </w:p>
        </w:tc>
        <w:tc>
          <w:tcPr>
            <w:tcW w:w="1577"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p>
        </w:tc>
      </w:tr>
      <w:tr w:rsidR="00337B6A" w:rsidRPr="00932EB8" w:rsidTr="00B15F4B">
        <w:trPr>
          <w:cantSplit/>
        </w:trPr>
        <w:tc>
          <w:tcPr>
            <w:tcW w:w="238" w:type="dxa"/>
            <w:tcBorders>
              <w:top w:val="single" w:sz="6" w:space="0" w:color="000000"/>
              <w:left w:val="single" w:sz="6" w:space="0" w:color="000000"/>
              <w:bottom w:val="single" w:sz="6" w:space="0" w:color="000000"/>
            </w:tcBorders>
          </w:tcPr>
          <w:p w:rsidR="00337B6A" w:rsidRPr="00FC095A" w:rsidRDefault="00337B6A" w:rsidP="00337B6A">
            <w:pPr>
              <w:pStyle w:val="ListParagraph"/>
              <w:keepLines/>
              <w:numPr>
                <w:ilvl w:val="0"/>
                <w:numId w:val="1"/>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rsidR="00337B6A" w:rsidRPr="000E38E0" w:rsidRDefault="00337B6A" w:rsidP="00B15F4B">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Number of media coverage episodes/events</w:t>
            </w:r>
          </w:p>
        </w:tc>
        <w:tc>
          <w:tcPr>
            <w:tcW w:w="3536" w:type="dxa"/>
            <w:tcBorders>
              <w:top w:val="single" w:sz="6" w:space="0" w:color="000000"/>
              <w:bottom w:val="single" w:sz="6" w:space="0" w:color="000000"/>
              <w:right w:val="single" w:sz="6" w:space="0" w:color="000000"/>
            </w:tcBorders>
          </w:tcPr>
          <w:p w:rsidR="00337B6A" w:rsidRPr="00BB7567" w:rsidRDefault="00337B6A" w:rsidP="00B15F4B">
            <w:pPr>
              <w:keepLines/>
              <w:spacing w:after="0" w:line="240" w:lineRule="auto"/>
              <w:rPr>
                <w:rFonts w:ascii="Arial Narrow" w:hAnsi="Arial Narrow" w:cs="Tahoma"/>
                <w:color w:val="FF0000"/>
                <w:sz w:val="18"/>
                <w:szCs w:val="18"/>
              </w:rPr>
            </w:pPr>
            <w:r w:rsidRPr="0051455C">
              <w:rPr>
                <w:rFonts w:ascii="Arial Narrow" w:hAnsi="Arial Narrow" w:cs="Tahoma"/>
                <w:sz w:val="18"/>
                <w:szCs w:val="18"/>
              </w:rPr>
              <w:t>Total number of earned media coverag</w:t>
            </w:r>
            <w:r>
              <w:rPr>
                <w:rFonts w:ascii="Arial Narrow" w:hAnsi="Arial Narrow" w:cs="Tahoma"/>
                <w:sz w:val="18"/>
                <w:szCs w:val="18"/>
              </w:rPr>
              <w:t xml:space="preserve">e episodes/events </w:t>
            </w:r>
            <w:r w:rsidRPr="0051455C">
              <w:rPr>
                <w:rFonts w:ascii="Arial Narrow" w:hAnsi="Arial Narrow" w:cs="Tahoma"/>
                <w:sz w:val="18"/>
                <w:szCs w:val="18"/>
              </w:rPr>
              <w:t xml:space="preserve">related to violence prevention activities during the reporting period. </w:t>
            </w:r>
            <w:r>
              <w:rPr>
                <w:rFonts w:ascii="Arial Narrow" w:hAnsi="Arial Narrow" w:cs="Tahoma"/>
                <w:sz w:val="18"/>
                <w:szCs w:val="18"/>
              </w:rPr>
              <w:t>Examples include, but are not limited to, o</w:t>
            </w:r>
            <w:r w:rsidRPr="0051455C">
              <w:rPr>
                <w:rFonts w:ascii="Arial Narrow" w:hAnsi="Arial Narrow" w:cs="Tahoma"/>
                <w:sz w:val="18"/>
                <w:szCs w:val="18"/>
              </w:rPr>
              <w:t>p-ed articles, letters, interviews, events that draw coverage (press conference</w:t>
            </w:r>
            <w:r>
              <w:rPr>
                <w:rFonts w:ascii="Arial Narrow" w:hAnsi="Arial Narrow" w:cs="Tahoma"/>
                <w:sz w:val="18"/>
                <w:szCs w:val="18"/>
              </w:rPr>
              <w:t>s</w:t>
            </w:r>
            <w:r w:rsidRPr="0051455C">
              <w:rPr>
                <w:rFonts w:ascii="Arial Narrow" w:hAnsi="Arial Narrow" w:cs="Tahoma"/>
                <w:sz w:val="18"/>
                <w:szCs w:val="18"/>
              </w:rPr>
              <w:t>), appearances on broadcast news or issues programs (television), radio, etc.</w:t>
            </w:r>
          </w:p>
        </w:tc>
        <w:tc>
          <w:tcPr>
            <w:tcW w:w="3096" w:type="dxa"/>
            <w:tcBorders>
              <w:top w:val="single" w:sz="6" w:space="0" w:color="000000"/>
              <w:bottom w:val="single" w:sz="6" w:space="0" w:color="000000"/>
              <w:right w:val="single" w:sz="6" w:space="0" w:color="000000"/>
            </w:tcBorders>
          </w:tcPr>
          <w:p w:rsidR="00337B6A" w:rsidRPr="005D2F37" w:rsidRDefault="00337B6A" w:rsidP="00337B6A">
            <w:pPr>
              <w:pStyle w:val="ListParagraph"/>
              <w:keepLines/>
              <w:numPr>
                <w:ilvl w:val="0"/>
                <w:numId w:val="7"/>
              </w:numPr>
              <w:spacing w:after="0" w:line="240" w:lineRule="auto"/>
              <w:ind w:left="266" w:hanging="274"/>
              <w:rPr>
                <w:rFonts w:ascii="Arial Narrow" w:hAnsi="Arial Narrow" w:cs="Tahoma"/>
                <w:color w:val="000000"/>
                <w:sz w:val="18"/>
                <w:szCs w:val="18"/>
              </w:rPr>
            </w:pPr>
            <w:r w:rsidRPr="005D2F37">
              <w:rPr>
                <w:rFonts w:ascii="Arial Narrow" w:hAnsi="Arial Narrow" w:cs="Tahoma"/>
                <w:color w:val="000000"/>
                <w:sz w:val="18"/>
                <w:szCs w:val="18"/>
              </w:rPr>
              <w:t xml:space="preserve">Total number of media coverage episodes/events that </w:t>
            </w:r>
            <w:r w:rsidRPr="0051455C">
              <w:rPr>
                <w:rFonts w:ascii="Arial Narrow" w:hAnsi="Arial Narrow" w:cs="Tahoma"/>
                <w:color w:val="000000"/>
                <w:sz w:val="18"/>
                <w:szCs w:val="18"/>
              </w:rPr>
              <w:t>occurred related to violence prevention activities</w:t>
            </w:r>
            <w:r w:rsidRPr="005D2F37">
              <w:rPr>
                <w:rFonts w:ascii="Arial Narrow" w:hAnsi="Arial Narrow" w:cs="Tahoma"/>
                <w:color w:val="000000"/>
                <w:sz w:val="18"/>
                <w:szCs w:val="18"/>
              </w:rPr>
              <w:t xml:space="preserve"> during the reporting period.</w:t>
            </w:r>
          </w:p>
        </w:tc>
        <w:tc>
          <w:tcPr>
            <w:tcW w:w="1577"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p>
        </w:tc>
      </w:tr>
      <w:tr w:rsidR="00337B6A" w:rsidRPr="00932EB8" w:rsidTr="00B15F4B">
        <w:trPr>
          <w:cantSplit/>
        </w:trPr>
        <w:tc>
          <w:tcPr>
            <w:tcW w:w="238" w:type="dxa"/>
            <w:tcBorders>
              <w:top w:val="single" w:sz="6" w:space="0" w:color="000000"/>
              <w:left w:val="single" w:sz="6" w:space="0" w:color="000000"/>
              <w:bottom w:val="single" w:sz="6" w:space="0" w:color="000000"/>
            </w:tcBorders>
          </w:tcPr>
          <w:p w:rsidR="00337B6A" w:rsidRPr="00FC095A" w:rsidRDefault="00337B6A" w:rsidP="00337B6A">
            <w:pPr>
              <w:pStyle w:val="ListParagraph"/>
              <w:keepLines/>
              <w:numPr>
                <w:ilvl w:val="0"/>
                <w:numId w:val="1"/>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rsidR="00337B6A" w:rsidRPr="000E38E0" w:rsidRDefault="00337B6A" w:rsidP="00B15F4B">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Number of participants trained during the reporting period</w:t>
            </w:r>
          </w:p>
        </w:tc>
        <w:tc>
          <w:tcPr>
            <w:tcW w:w="3536"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The number of program participants who received formal training related to violence prevention during the reporting period. Examples include, but are not limited to, training on risk, resiliency, and protective factors; trauma and its impact on children, youth, and families; and adolescent development principles and how to apply them.</w:t>
            </w:r>
          </w:p>
        </w:tc>
        <w:tc>
          <w:tcPr>
            <w:tcW w:w="3096" w:type="dxa"/>
            <w:tcBorders>
              <w:top w:val="single" w:sz="6" w:space="0" w:color="000000"/>
              <w:bottom w:val="single" w:sz="6" w:space="0" w:color="000000"/>
              <w:right w:val="single" w:sz="6" w:space="0" w:color="000000"/>
            </w:tcBorders>
          </w:tcPr>
          <w:p w:rsidR="00337B6A" w:rsidRPr="005D2F37" w:rsidRDefault="00337B6A" w:rsidP="00337B6A">
            <w:pPr>
              <w:pStyle w:val="ListParagraph"/>
              <w:keepLines/>
              <w:numPr>
                <w:ilvl w:val="0"/>
                <w:numId w:val="8"/>
              </w:numPr>
              <w:spacing w:after="0" w:line="240" w:lineRule="auto"/>
              <w:ind w:left="266" w:hanging="274"/>
              <w:rPr>
                <w:rFonts w:ascii="Arial Narrow" w:hAnsi="Arial Narrow" w:cs="Tahoma"/>
                <w:color w:val="000000"/>
                <w:sz w:val="18"/>
                <w:szCs w:val="18"/>
              </w:rPr>
            </w:pPr>
            <w:r w:rsidRPr="005D2F37">
              <w:rPr>
                <w:rFonts w:ascii="Arial Narrow" w:hAnsi="Arial Narrow" w:cs="Tahoma"/>
                <w:color w:val="000000"/>
                <w:sz w:val="18"/>
                <w:szCs w:val="18"/>
              </w:rPr>
              <w:t xml:space="preserve">Number of participants trained during the reporting period </w:t>
            </w:r>
          </w:p>
        </w:tc>
        <w:tc>
          <w:tcPr>
            <w:tcW w:w="1577"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p>
        </w:tc>
      </w:tr>
      <w:tr w:rsidR="00337B6A" w:rsidRPr="00932EB8" w:rsidTr="00B15F4B">
        <w:trPr>
          <w:cantSplit/>
        </w:trPr>
        <w:tc>
          <w:tcPr>
            <w:tcW w:w="238" w:type="dxa"/>
            <w:tcBorders>
              <w:top w:val="single" w:sz="6" w:space="0" w:color="000000"/>
              <w:left w:val="single" w:sz="6" w:space="0" w:color="000000"/>
              <w:bottom w:val="single" w:sz="6" w:space="0" w:color="000000"/>
            </w:tcBorders>
          </w:tcPr>
          <w:p w:rsidR="00337B6A" w:rsidRPr="00A37195" w:rsidRDefault="00337B6A" w:rsidP="00337B6A">
            <w:pPr>
              <w:pStyle w:val="ListParagraph"/>
              <w:keepLines/>
              <w:numPr>
                <w:ilvl w:val="0"/>
                <w:numId w:val="1"/>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rsidR="00337B6A" w:rsidRPr="000E38E0" w:rsidRDefault="00337B6A" w:rsidP="00B15F4B">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Percent of participants trained who reported an increase in knowledge, skills, and/or abilities related to violence prevention</w:t>
            </w:r>
          </w:p>
        </w:tc>
        <w:tc>
          <w:tcPr>
            <w:tcW w:w="3536" w:type="dxa"/>
            <w:tcBorders>
              <w:top w:val="single" w:sz="6" w:space="0" w:color="000000"/>
              <w:bottom w:val="single" w:sz="6" w:space="0" w:color="000000"/>
              <w:right w:val="single" w:sz="6" w:space="0" w:color="000000"/>
            </w:tcBorders>
          </w:tcPr>
          <w:p w:rsidR="00337B6A" w:rsidRDefault="00337B6A" w:rsidP="00B15F4B">
            <w:pPr>
              <w:keepLines/>
              <w:spacing w:after="0" w:line="240" w:lineRule="auto"/>
              <w:rPr>
                <w:rFonts w:ascii="Arial Narrow" w:hAnsi="Arial Narrow" w:cs="Tahoma"/>
                <w:color w:val="000000"/>
                <w:sz w:val="18"/>
                <w:szCs w:val="18"/>
              </w:rPr>
            </w:pPr>
            <w:r w:rsidRPr="002014A2">
              <w:rPr>
                <w:rFonts w:ascii="Arial Narrow" w:hAnsi="Arial Narrow" w:cs="Tahoma"/>
                <w:color w:val="000000"/>
                <w:sz w:val="18"/>
                <w:szCs w:val="18"/>
              </w:rPr>
              <w:t>The number and percent of program participants who</w:t>
            </w:r>
            <w:r>
              <w:rPr>
                <w:rFonts w:ascii="Arial Narrow" w:hAnsi="Arial Narrow" w:cs="Tahoma"/>
                <w:color w:val="000000"/>
                <w:sz w:val="18"/>
                <w:szCs w:val="18"/>
              </w:rPr>
              <w:t xml:space="preserve"> reported an increase in knowledge, skills, and/or abilities on one or more of the following subjects:</w:t>
            </w:r>
          </w:p>
          <w:p w:rsidR="00337B6A" w:rsidRPr="00F631AA" w:rsidRDefault="00337B6A" w:rsidP="00B15F4B">
            <w:pPr>
              <w:pStyle w:val="Bulletedcopy"/>
              <w:spacing w:after="0" w:line="240" w:lineRule="auto"/>
              <w:ind w:left="187" w:hanging="187"/>
              <w:rPr>
                <w:rFonts w:ascii="Arial Narrow" w:hAnsi="Arial Narrow"/>
                <w:sz w:val="18"/>
                <w:szCs w:val="18"/>
              </w:rPr>
            </w:pPr>
            <w:r w:rsidRPr="00F631AA">
              <w:rPr>
                <w:rFonts w:ascii="Arial Narrow" w:hAnsi="Arial Narrow"/>
                <w:sz w:val="18"/>
                <w:szCs w:val="18"/>
              </w:rPr>
              <w:t>Risk, resiliency, and protective factors</w:t>
            </w:r>
          </w:p>
          <w:p w:rsidR="00337B6A" w:rsidRPr="00F631AA" w:rsidRDefault="00337B6A" w:rsidP="00B15F4B">
            <w:pPr>
              <w:pStyle w:val="Bulletedcopy"/>
              <w:spacing w:after="0" w:line="240" w:lineRule="auto"/>
              <w:ind w:left="187" w:hanging="187"/>
              <w:rPr>
                <w:rFonts w:ascii="Arial Narrow" w:hAnsi="Arial Narrow"/>
                <w:sz w:val="18"/>
                <w:szCs w:val="18"/>
              </w:rPr>
            </w:pPr>
            <w:r w:rsidRPr="00F631AA">
              <w:rPr>
                <w:rFonts w:ascii="Arial Narrow" w:hAnsi="Arial Narrow"/>
                <w:sz w:val="18"/>
                <w:szCs w:val="18"/>
              </w:rPr>
              <w:t>Trauma and its impact on children, youth, and families</w:t>
            </w:r>
          </w:p>
          <w:p w:rsidR="00337B6A" w:rsidRPr="00F631AA" w:rsidRDefault="00337B6A" w:rsidP="00B15F4B">
            <w:pPr>
              <w:pStyle w:val="Bulletedcopy"/>
              <w:spacing w:after="0" w:line="240" w:lineRule="auto"/>
              <w:ind w:left="187" w:hanging="187"/>
              <w:rPr>
                <w:rFonts w:ascii="Arial Narrow" w:hAnsi="Arial Narrow"/>
                <w:sz w:val="18"/>
                <w:szCs w:val="18"/>
              </w:rPr>
            </w:pPr>
            <w:r w:rsidRPr="00F631AA">
              <w:rPr>
                <w:rFonts w:ascii="Arial Narrow" w:hAnsi="Arial Narrow"/>
                <w:sz w:val="18"/>
                <w:szCs w:val="18"/>
              </w:rPr>
              <w:t>Adolescent development principles and how to apply them</w:t>
            </w:r>
          </w:p>
          <w:p w:rsidR="00337B6A" w:rsidRDefault="00337B6A" w:rsidP="00B15F4B">
            <w:pPr>
              <w:pStyle w:val="Bulletedcopy"/>
              <w:spacing w:after="0" w:line="240" w:lineRule="auto"/>
              <w:ind w:left="187" w:hanging="187"/>
              <w:rPr>
                <w:rFonts w:ascii="Arial Narrow" w:hAnsi="Arial Narrow"/>
                <w:sz w:val="18"/>
                <w:szCs w:val="18"/>
              </w:rPr>
            </w:pPr>
            <w:r w:rsidRPr="00F631AA">
              <w:rPr>
                <w:rFonts w:ascii="Arial Narrow" w:hAnsi="Arial Narrow"/>
                <w:sz w:val="18"/>
                <w:szCs w:val="18"/>
              </w:rPr>
              <w:t>Strategies for violence prevention</w:t>
            </w:r>
          </w:p>
          <w:p w:rsidR="00337B6A" w:rsidRPr="00934F34" w:rsidRDefault="00337B6A" w:rsidP="00B15F4B">
            <w:pPr>
              <w:pStyle w:val="Bulletedcopy"/>
              <w:spacing w:after="0" w:line="240" w:lineRule="auto"/>
              <w:ind w:left="187" w:hanging="187"/>
              <w:rPr>
                <w:rFonts w:ascii="Arial Narrow" w:hAnsi="Arial Narrow"/>
                <w:sz w:val="18"/>
                <w:szCs w:val="18"/>
              </w:rPr>
            </w:pPr>
            <w:r w:rsidRPr="00934F34">
              <w:rPr>
                <w:rFonts w:ascii="Arial Narrow" w:hAnsi="Arial Narrow"/>
                <w:sz w:val="18"/>
                <w:szCs w:val="18"/>
              </w:rPr>
              <w:t>Other training</w:t>
            </w:r>
          </w:p>
        </w:tc>
        <w:tc>
          <w:tcPr>
            <w:tcW w:w="3096" w:type="dxa"/>
            <w:tcBorders>
              <w:top w:val="single" w:sz="6" w:space="0" w:color="000000"/>
              <w:bottom w:val="single" w:sz="6" w:space="0" w:color="000000"/>
              <w:right w:val="single" w:sz="6" w:space="0" w:color="000000"/>
            </w:tcBorders>
          </w:tcPr>
          <w:p w:rsidR="00337B6A" w:rsidRPr="00D75859" w:rsidRDefault="00337B6A" w:rsidP="00337B6A">
            <w:pPr>
              <w:pStyle w:val="ListParagraph"/>
              <w:keepLines/>
              <w:numPr>
                <w:ilvl w:val="0"/>
                <w:numId w:val="9"/>
              </w:numPr>
              <w:spacing w:after="0" w:line="240" w:lineRule="auto"/>
              <w:ind w:left="275" w:hanging="275"/>
              <w:rPr>
                <w:rFonts w:ascii="Arial Narrow" w:hAnsi="Arial Narrow" w:cs="Tahoma"/>
                <w:color w:val="000000"/>
                <w:sz w:val="18"/>
                <w:szCs w:val="18"/>
              </w:rPr>
            </w:pPr>
            <w:r w:rsidRPr="00D75859">
              <w:rPr>
                <w:rFonts w:ascii="Arial Narrow" w:hAnsi="Arial Narrow" w:cs="Tahoma"/>
                <w:color w:val="000000"/>
                <w:sz w:val="18"/>
                <w:szCs w:val="18"/>
              </w:rPr>
              <w:t>Total number of participants trained during the reporting period</w:t>
            </w:r>
          </w:p>
          <w:p w:rsidR="00337B6A" w:rsidRDefault="00337B6A" w:rsidP="00337B6A">
            <w:pPr>
              <w:pStyle w:val="ListParagraph"/>
              <w:keepLines/>
              <w:numPr>
                <w:ilvl w:val="0"/>
                <w:numId w:val="9"/>
              </w:numPr>
              <w:spacing w:after="0" w:line="240" w:lineRule="auto"/>
              <w:ind w:left="266" w:hanging="266"/>
              <w:rPr>
                <w:rFonts w:ascii="Arial Narrow" w:hAnsi="Arial Narrow" w:cs="Tahoma"/>
                <w:color w:val="000000"/>
                <w:sz w:val="18"/>
                <w:szCs w:val="18"/>
              </w:rPr>
            </w:pPr>
            <w:r>
              <w:rPr>
                <w:rFonts w:ascii="Arial Narrow" w:hAnsi="Arial Narrow" w:cs="Tahoma"/>
                <w:color w:val="000000"/>
                <w:sz w:val="18"/>
                <w:szCs w:val="18"/>
              </w:rPr>
              <w:t>Of those trained, n</w:t>
            </w:r>
            <w:r w:rsidRPr="00D75859">
              <w:rPr>
                <w:rFonts w:ascii="Arial Narrow" w:hAnsi="Arial Narrow" w:cs="Tahoma"/>
                <w:color w:val="000000"/>
                <w:sz w:val="18"/>
                <w:szCs w:val="18"/>
              </w:rPr>
              <w:t>umber of participants who reported an increase in knowledge, skills, and/or abili</w:t>
            </w:r>
            <w:r>
              <w:rPr>
                <w:rFonts w:ascii="Arial Narrow" w:hAnsi="Arial Narrow" w:cs="Tahoma"/>
                <w:color w:val="000000"/>
                <w:sz w:val="18"/>
                <w:szCs w:val="18"/>
              </w:rPr>
              <w:t>ties related to violence prevention</w:t>
            </w:r>
          </w:p>
          <w:p w:rsidR="00337B6A" w:rsidRPr="009F2E57" w:rsidRDefault="00337B6A" w:rsidP="00337B6A">
            <w:pPr>
              <w:pStyle w:val="ListParagraph"/>
              <w:keepLines/>
              <w:numPr>
                <w:ilvl w:val="0"/>
                <w:numId w:val="9"/>
              </w:numPr>
              <w:spacing w:after="0" w:line="240" w:lineRule="auto"/>
              <w:ind w:left="266" w:hanging="266"/>
              <w:rPr>
                <w:rFonts w:ascii="Arial Narrow" w:hAnsi="Arial Narrow" w:cs="Tahoma"/>
                <w:color w:val="000000"/>
                <w:sz w:val="18"/>
                <w:szCs w:val="18"/>
              </w:rPr>
            </w:pPr>
            <w:r>
              <w:rPr>
                <w:rFonts w:ascii="Arial Narrow" w:hAnsi="Arial Narrow" w:cs="Tahoma"/>
                <w:color w:val="000000"/>
                <w:sz w:val="18"/>
                <w:szCs w:val="18"/>
              </w:rPr>
              <w:t>P</w:t>
            </w:r>
            <w:r w:rsidRPr="00A854D1">
              <w:rPr>
                <w:rFonts w:ascii="Arial Narrow" w:hAnsi="Arial Narrow" w:cs="Tahoma"/>
                <w:color w:val="000000"/>
                <w:sz w:val="18"/>
                <w:szCs w:val="18"/>
              </w:rPr>
              <w:t>ercent (B/A)</w:t>
            </w:r>
          </w:p>
        </w:tc>
        <w:tc>
          <w:tcPr>
            <w:tcW w:w="1577"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p>
        </w:tc>
      </w:tr>
      <w:tr w:rsidR="00337B6A" w:rsidRPr="00932EB8" w:rsidTr="00B15F4B">
        <w:trPr>
          <w:cantSplit/>
        </w:trPr>
        <w:tc>
          <w:tcPr>
            <w:tcW w:w="238" w:type="dxa"/>
            <w:tcBorders>
              <w:top w:val="single" w:sz="6" w:space="0" w:color="000000"/>
              <w:left w:val="single" w:sz="6" w:space="0" w:color="000000"/>
              <w:bottom w:val="single" w:sz="6" w:space="0" w:color="000000"/>
            </w:tcBorders>
          </w:tcPr>
          <w:p w:rsidR="00337B6A" w:rsidRPr="000227FC" w:rsidRDefault="00337B6A" w:rsidP="00337B6A">
            <w:pPr>
              <w:pStyle w:val="ListParagraph"/>
              <w:keepLines/>
              <w:numPr>
                <w:ilvl w:val="0"/>
                <w:numId w:val="1"/>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rsidR="00337B6A" w:rsidRPr="000E38E0" w:rsidRDefault="00337B6A" w:rsidP="00B15F4B">
            <w:pPr>
              <w:keepLines/>
              <w:spacing w:after="0" w:line="240" w:lineRule="auto"/>
              <w:rPr>
                <w:rFonts w:ascii="Arial Narrow" w:hAnsi="Arial Narrow" w:cs="Tahoma"/>
                <w:b/>
                <w:color w:val="000000"/>
                <w:sz w:val="18"/>
                <w:szCs w:val="18"/>
                <w:highlight w:val="yellow"/>
              </w:rPr>
            </w:pPr>
            <w:r w:rsidRPr="000E38E0">
              <w:rPr>
                <w:rFonts w:ascii="Arial Narrow" w:hAnsi="Arial Narrow" w:cs="Tahoma"/>
                <w:b/>
                <w:color w:val="000000"/>
                <w:sz w:val="18"/>
                <w:szCs w:val="18"/>
              </w:rPr>
              <w:t>The type of training conducted during the reporting period</w:t>
            </w:r>
          </w:p>
        </w:tc>
        <w:tc>
          <w:tcPr>
            <w:tcW w:w="3536" w:type="dxa"/>
            <w:tcBorders>
              <w:top w:val="single" w:sz="6" w:space="0" w:color="000000"/>
              <w:bottom w:val="single" w:sz="6" w:space="0" w:color="000000"/>
              <w:right w:val="single" w:sz="6" w:space="0" w:color="000000"/>
            </w:tcBorders>
          </w:tcPr>
          <w:p w:rsidR="00337B6A" w:rsidRPr="00E56ACA" w:rsidRDefault="00337B6A" w:rsidP="00B15F4B">
            <w:pPr>
              <w:keepLines/>
              <w:spacing w:after="0" w:line="240" w:lineRule="auto"/>
              <w:rPr>
                <w:rFonts w:ascii="Arial Narrow" w:hAnsi="Arial Narrow" w:cs="Tahoma"/>
                <w:color w:val="000000"/>
                <w:sz w:val="18"/>
                <w:szCs w:val="18"/>
                <w:highlight w:val="yellow"/>
              </w:rPr>
            </w:pPr>
            <w:r w:rsidRPr="00607CB7">
              <w:rPr>
                <w:rFonts w:ascii="Arial Narrow" w:hAnsi="Arial Narrow" w:cs="Tahoma"/>
                <w:color w:val="000000"/>
                <w:sz w:val="18"/>
                <w:szCs w:val="18"/>
              </w:rPr>
              <w:t>Indicate the type of training conducted during the reporting period. Choose all that apply.</w:t>
            </w:r>
          </w:p>
        </w:tc>
        <w:tc>
          <w:tcPr>
            <w:tcW w:w="3096" w:type="dxa"/>
            <w:tcBorders>
              <w:top w:val="single" w:sz="6" w:space="0" w:color="000000"/>
              <w:bottom w:val="single" w:sz="6" w:space="0" w:color="000000"/>
              <w:right w:val="single" w:sz="6" w:space="0" w:color="000000"/>
            </w:tcBorders>
          </w:tcPr>
          <w:p w:rsidR="00337B6A" w:rsidRPr="00607CB7" w:rsidRDefault="00337B6A" w:rsidP="00B15F4B">
            <w:pPr>
              <w:pStyle w:val="ListParagraph"/>
              <w:keepLines/>
              <w:spacing w:after="0" w:line="240" w:lineRule="auto"/>
              <w:ind w:left="0"/>
              <w:rPr>
                <w:rFonts w:ascii="Arial Narrow" w:hAnsi="Arial Narrow" w:cs="Tahoma"/>
                <w:color w:val="000000"/>
                <w:sz w:val="18"/>
                <w:szCs w:val="18"/>
              </w:rPr>
            </w:pPr>
            <w:r w:rsidRPr="00607CB7">
              <w:rPr>
                <w:rFonts w:ascii="Arial Narrow" w:hAnsi="Arial Narrow" w:cs="Tahoma"/>
                <w:color w:val="000000"/>
                <w:sz w:val="18"/>
                <w:szCs w:val="18"/>
              </w:rPr>
              <w:t>Select Yes or No:</w:t>
            </w:r>
          </w:p>
          <w:p w:rsidR="00337B6A" w:rsidRPr="00607CB7" w:rsidRDefault="00337B6A" w:rsidP="00B15F4B">
            <w:pPr>
              <w:pStyle w:val="ListParagraph"/>
              <w:keepLines/>
              <w:tabs>
                <w:tab w:val="center" w:pos="144"/>
                <w:tab w:val="center" w:pos="428"/>
                <w:tab w:val="left" w:pos="608"/>
              </w:tabs>
              <w:spacing w:after="0" w:line="240" w:lineRule="auto"/>
              <w:ind w:left="0"/>
              <w:rPr>
                <w:rFonts w:ascii="Arial Narrow" w:hAnsi="Arial Narrow" w:cs="Tahoma"/>
                <w:b/>
                <w:color w:val="000000"/>
                <w:sz w:val="18"/>
                <w:szCs w:val="18"/>
              </w:rPr>
            </w:pPr>
            <w:r>
              <w:rPr>
                <w:rFonts w:ascii="Arial Narrow" w:hAnsi="Arial Narrow" w:cs="Tahoma"/>
                <w:b/>
                <w:color w:val="000000"/>
                <w:sz w:val="18"/>
                <w:szCs w:val="18"/>
              </w:rPr>
              <w:tab/>
            </w:r>
            <w:r w:rsidRPr="00607CB7">
              <w:rPr>
                <w:rFonts w:ascii="Arial Narrow" w:hAnsi="Arial Narrow" w:cs="Tahoma"/>
                <w:b/>
                <w:color w:val="000000"/>
                <w:sz w:val="18"/>
                <w:szCs w:val="18"/>
              </w:rPr>
              <w:t>Y</w:t>
            </w:r>
            <w:r>
              <w:rPr>
                <w:rFonts w:ascii="Arial Narrow" w:hAnsi="Arial Narrow" w:cs="Tahoma"/>
                <w:b/>
                <w:color w:val="000000"/>
                <w:sz w:val="18"/>
                <w:szCs w:val="18"/>
              </w:rPr>
              <w:tab/>
            </w:r>
            <w:r w:rsidRPr="00607CB7">
              <w:rPr>
                <w:rFonts w:ascii="Arial Narrow" w:hAnsi="Arial Narrow" w:cs="Tahoma"/>
                <w:b/>
                <w:color w:val="000000"/>
                <w:sz w:val="18"/>
                <w:szCs w:val="18"/>
              </w:rPr>
              <w:t>N</w:t>
            </w:r>
          </w:p>
          <w:p w:rsidR="00337B6A" w:rsidRPr="00607CB7" w:rsidRDefault="00337B6A" w:rsidP="00B15F4B">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Pr="00607CB7">
              <w:rPr>
                <w:rFonts w:ascii="Arial Narrow" w:hAnsi="Arial Narrow" w:cs="Tahoma"/>
                <w:color w:val="000000"/>
                <w:sz w:val="18"/>
                <w:szCs w:val="18"/>
              </w:rPr>
              <w:t xml:space="preserve">Risk, resiliency, </w:t>
            </w:r>
            <w:r>
              <w:rPr>
                <w:rFonts w:ascii="Arial Narrow" w:hAnsi="Arial Narrow" w:cs="Tahoma"/>
                <w:color w:val="000000"/>
                <w:sz w:val="18"/>
                <w:szCs w:val="18"/>
              </w:rPr>
              <w:t>and protective</w:t>
            </w:r>
            <w:r>
              <w:rPr>
                <w:rFonts w:ascii="Arial Narrow" w:hAnsi="Arial Narrow" w:cs="Tahoma"/>
                <w:color w:val="000000"/>
                <w:sz w:val="18"/>
                <w:szCs w:val="18"/>
              </w:rPr>
              <w:br/>
            </w:r>
            <w:r>
              <w:rPr>
                <w:rFonts w:ascii="Arial Narrow" w:hAnsi="Arial Narrow" w:cs="Tahoma"/>
                <w:color w:val="000000"/>
                <w:sz w:val="18"/>
                <w:szCs w:val="18"/>
              </w:rPr>
              <w:tab/>
            </w:r>
            <w:r>
              <w:rPr>
                <w:rFonts w:ascii="Arial Narrow" w:hAnsi="Arial Narrow" w:cs="Tahoma"/>
                <w:color w:val="000000"/>
                <w:sz w:val="18"/>
                <w:szCs w:val="18"/>
              </w:rPr>
              <w:tab/>
            </w:r>
            <w:r>
              <w:rPr>
                <w:rFonts w:ascii="Arial Narrow" w:hAnsi="Arial Narrow" w:cs="Tahoma"/>
                <w:color w:val="000000"/>
                <w:sz w:val="18"/>
                <w:szCs w:val="18"/>
              </w:rPr>
              <w:tab/>
            </w:r>
            <w:r w:rsidRPr="00607CB7">
              <w:rPr>
                <w:rFonts w:ascii="Arial Narrow" w:hAnsi="Arial Narrow" w:cs="Tahoma"/>
                <w:color w:val="000000"/>
                <w:sz w:val="18"/>
                <w:szCs w:val="18"/>
              </w:rPr>
              <w:t>factors</w:t>
            </w:r>
          </w:p>
          <w:p w:rsidR="00337B6A" w:rsidRPr="00607CB7" w:rsidRDefault="00337B6A" w:rsidP="00B15F4B">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Pr="00607CB7">
              <w:rPr>
                <w:rFonts w:ascii="Arial Narrow" w:hAnsi="Arial Narrow" w:cs="Tahoma"/>
                <w:color w:val="000000"/>
                <w:sz w:val="18"/>
                <w:szCs w:val="18"/>
              </w:rPr>
              <w:t xml:space="preserve">Trauma and its impact on children, </w:t>
            </w:r>
            <w:r>
              <w:rPr>
                <w:rFonts w:ascii="Arial Narrow" w:hAnsi="Arial Narrow" w:cs="Tahoma"/>
                <w:color w:val="000000"/>
                <w:sz w:val="18"/>
                <w:szCs w:val="18"/>
              </w:rPr>
              <w:br/>
            </w:r>
            <w:r>
              <w:rPr>
                <w:rFonts w:ascii="Arial Narrow" w:hAnsi="Arial Narrow" w:cs="Tahoma"/>
                <w:color w:val="000000"/>
                <w:sz w:val="18"/>
                <w:szCs w:val="18"/>
              </w:rPr>
              <w:tab/>
            </w:r>
            <w:r>
              <w:rPr>
                <w:rFonts w:ascii="Arial Narrow" w:hAnsi="Arial Narrow" w:cs="Tahoma"/>
                <w:color w:val="000000"/>
                <w:sz w:val="18"/>
                <w:szCs w:val="18"/>
              </w:rPr>
              <w:tab/>
            </w:r>
            <w:r>
              <w:rPr>
                <w:rFonts w:ascii="Arial Narrow" w:hAnsi="Arial Narrow" w:cs="Tahoma"/>
                <w:color w:val="000000"/>
                <w:sz w:val="18"/>
                <w:szCs w:val="18"/>
              </w:rPr>
              <w:tab/>
            </w:r>
            <w:r w:rsidRPr="00607CB7">
              <w:rPr>
                <w:rFonts w:ascii="Arial Narrow" w:hAnsi="Arial Narrow" w:cs="Tahoma"/>
                <w:color w:val="000000"/>
                <w:sz w:val="18"/>
                <w:szCs w:val="18"/>
              </w:rPr>
              <w:t>youth, and families</w:t>
            </w:r>
          </w:p>
          <w:p w:rsidR="00337B6A" w:rsidRPr="00607CB7" w:rsidRDefault="00337B6A" w:rsidP="00B15F4B">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Pr="00607CB7">
              <w:rPr>
                <w:rFonts w:ascii="Arial Narrow" w:hAnsi="Arial Narrow" w:cs="Tahoma"/>
                <w:color w:val="000000"/>
                <w:sz w:val="18"/>
                <w:szCs w:val="18"/>
              </w:rPr>
              <w:t xml:space="preserve">Adolescent development principles </w:t>
            </w:r>
            <w:r>
              <w:rPr>
                <w:rFonts w:ascii="Arial Narrow" w:hAnsi="Arial Narrow" w:cs="Tahoma"/>
                <w:color w:val="000000"/>
                <w:sz w:val="18"/>
                <w:szCs w:val="18"/>
              </w:rPr>
              <w:br/>
            </w:r>
            <w:r>
              <w:rPr>
                <w:rFonts w:ascii="Arial Narrow" w:hAnsi="Arial Narrow" w:cs="Tahoma"/>
                <w:color w:val="000000"/>
                <w:sz w:val="18"/>
                <w:szCs w:val="18"/>
              </w:rPr>
              <w:tab/>
            </w:r>
            <w:r>
              <w:rPr>
                <w:rFonts w:ascii="Arial Narrow" w:hAnsi="Arial Narrow" w:cs="Tahoma"/>
                <w:color w:val="000000"/>
                <w:sz w:val="18"/>
                <w:szCs w:val="18"/>
              </w:rPr>
              <w:tab/>
            </w:r>
            <w:r>
              <w:rPr>
                <w:rFonts w:ascii="Arial Narrow" w:hAnsi="Arial Narrow" w:cs="Tahoma"/>
                <w:color w:val="000000"/>
                <w:sz w:val="18"/>
                <w:szCs w:val="18"/>
              </w:rPr>
              <w:tab/>
            </w:r>
            <w:r w:rsidRPr="00607CB7">
              <w:rPr>
                <w:rFonts w:ascii="Arial Narrow" w:hAnsi="Arial Narrow" w:cs="Tahoma"/>
                <w:color w:val="000000"/>
                <w:sz w:val="18"/>
                <w:szCs w:val="18"/>
              </w:rPr>
              <w:t>and how to apply them</w:t>
            </w:r>
          </w:p>
          <w:p w:rsidR="00337B6A" w:rsidRPr="00607CB7" w:rsidRDefault="00337B6A" w:rsidP="00B15F4B">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Pr="00607CB7">
              <w:rPr>
                <w:rFonts w:ascii="Arial Narrow" w:hAnsi="Arial Narrow" w:cs="Tahoma"/>
                <w:color w:val="000000"/>
                <w:sz w:val="18"/>
                <w:szCs w:val="18"/>
              </w:rPr>
              <w:t>Strategies for violence prevention</w:t>
            </w:r>
          </w:p>
          <w:p w:rsidR="00337B6A" w:rsidRPr="00607CB7" w:rsidRDefault="00337B6A" w:rsidP="00B15F4B">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Pr="00607CB7">
              <w:rPr>
                <w:rFonts w:ascii="Arial Narrow" w:hAnsi="Arial Narrow" w:cs="Tahoma"/>
                <w:color w:val="000000"/>
                <w:sz w:val="18"/>
                <w:szCs w:val="18"/>
              </w:rPr>
              <w:t>Other training</w:t>
            </w:r>
          </w:p>
          <w:p w:rsidR="00337B6A" w:rsidRDefault="00337B6A" w:rsidP="00B15F4B">
            <w:pPr>
              <w:keepLines/>
              <w:tabs>
                <w:tab w:val="center" w:pos="144"/>
                <w:tab w:val="center" w:pos="428"/>
                <w:tab w:val="left" w:pos="608"/>
              </w:tabs>
              <w:spacing w:after="0" w:line="240" w:lineRule="auto"/>
              <w:rPr>
                <w:rFonts w:ascii="Arial Narrow" w:hAnsi="Arial Narrow" w:cs="Tahoma"/>
                <w:color w:val="000000"/>
                <w:sz w:val="18"/>
                <w:szCs w:val="18"/>
              </w:rPr>
            </w:pPr>
            <w:r w:rsidRPr="00607CB7">
              <w:rPr>
                <w:rFonts w:ascii="Arial Narrow" w:hAnsi="Arial Narrow" w:cs="Tahoma"/>
                <w:color w:val="000000"/>
                <w:sz w:val="18"/>
                <w:szCs w:val="18"/>
              </w:rPr>
              <w:t>If yes to “other training,” describe the type of training conducted during the reporting period</w:t>
            </w:r>
          </w:p>
          <w:p w:rsidR="00337B6A" w:rsidRDefault="00337B6A" w:rsidP="00B15F4B">
            <w:pPr>
              <w:keepLines/>
              <w:tabs>
                <w:tab w:val="center" w:pos="144"/>
                <w:tab w:val="center" w:pos="428"/>
                <w:tab w:val="left" w:pos="608"/>
              </w:tabs>
              <w:spacing w:after="0" w:line="240" w:lineRule="auto"/>
              <w:rPr>
                <w:rFonts w:ascii="Arial Narrow" w:hAnsi="Arial Narrow" w:cs="Tahoma"/>
                <w:color w:val="000000"/>
                <w:sz w:val="18"/>
                <w:szCs w:val="18"/>
              </w:rPr>
            </w:pPr>
            <w:r>
              <w:rPr>
                <w:rFonts w:ascii="Arial Narrow" w:hAnsi="Arial Narrow" w:cs="Tahoma"/>
                <w:noProof/>
                <w:color w:val="000000"/>
                <w:sz w:val="18"/>
                <w:szCs w:val="18"/>
              </w:rPr>
              <mc:AlternateContent>
                <mc:Choice Requires="wps">
                  <w:drawing>
                    <wp:anchor distT="0" distB="0" distL="114300" distR="114300" simplePos="0" relativeHeight="251659264" behindDoc="0" locked="0" layoutInCell="1" allowOverlap="1" wp14:anchorId="2AAA1B34" wp14:editId="5AE2759A">
                      <wp:simplePos x="0" y="0"/>
                      <wp:positionH relativeFrom="column">
                        <wp:posOffset>15847</wp:posOffset>
                      </wp:positionH>
                      <wp:positionV relativeFrom="paragraph">
                        <wp:posOffset>29597</wp:posOffset>
                      </wp:positionV>
                      <wp:extent cx="1860606" cy="222636"/>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1860606" cy="2226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7B6A" w:rsidRPr="00934F34" w:rsidRDefault="00337B6A" w:rsidP="00337B6A">
                                  <w:pPr>
                                    <w:rPr>
                                      <w:rFonts w:ascii="Arial Narrow" w:hAnsi="Arial Narrow"/>
                                      <w:sz w:val="18"/>
                                    </w:rPr>
                                  </w:pPr>
                                  <w:r w:rsidRPr="00934F34">
                                    <w:rPr>
                                      <w:rFonts w:ascii="Arial Narrow" w:hAnsi="Arial Narrow"/>
                                      <w:sz w:val="18"/>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AA1B34" id="_x0000_t202" coordsize="21600,21600" o:spt="202" path="m,l,21600r21600,l21600,xe">
                      <v:stroke joinstyle="miter"/>
                      <v:path gradientshapeok="t" o:connecttype="rect"/>
                    </v:shapetype>
                    <v:shape id="Text Box 6" o:spid="_x0000_s1026" type="#_x0000_t202" style="position:absolute;margin-left:1.25pt;margin-top:2.35pt;width:146.5pt;height:1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" fillcolor="white [3201]" strokeweight=".5pt">
                      <v:textbox>
                        <w:txbxContent>
                          <w:p w:rsidR="00337B6A" w:rsidRPr="00934F34" w:rsidRDefault="00337B6A" w:rsidP="00337B6A">
                            <w:pPr>
                              <w:rPr>
                                <w:rFonts w:ascii="Arial Narrow" w:hAnsi="Arial Narrow"/>
                                <w:sz w:val="18"/>
                              </w:rPr>
                            </w:pPr>
                            <w:r w:rsidRPr="00934F34">
                              <w:rPr>
                                <w:rFonts w:ascii="Arial Narrow" w:hAnsi="Arial Narrow"/>
                                <w:sz w:val="18"/>
                              </w:rPr>
                              <w:t>Text Box</w:t>
                            </w:r>
                          </w:p>
                        </w:txbxContent>
                      </v:textbox>
                    </v:shape>
                  </w:pict>
                </mc:Fallback>
              </mc:AlternateContent>
            </w:r>
          </w:p>
          <w:p w:rsidR="00337B6A" w:rsidRPr="00E56ACA" w:rsidRDefault="00337B6A" w:rsidP="00B15F4B">
            <w:pPr>
              <w:keepLines/>
              <w:tabs>
                <w:tab w:val="center" w:pos="144"/>
                <w:tab w:val="center" w:pos="428"/>
                <w:tab w:val="left" w:pos="608"/>
              </w:tabs>
              <w:spacing w:after="0" w:line="240" w:lineRule="auto"/>
              <w:rPr>
                <w:rFonts w:ascii="Arial Narrow" w:hAnsi="Arial Narrow" w:cs="Tahoma"/>
                <w:color w:val="000000"/>
                <w:sz w:val="18"/>
                <w:szCs w:val="18"/>
                <w:highlight w:val="yellow"/>
              </w:rPr>
            </w:pPr>
          </w:p>
        </w:tc>
        <w:tc>
          <w:tcPr>
            <w:tcW w:w="1577" w:type="dxa"/>
            <w:tcBorders>
              <w:top w:val="single" w:sz="6" w:space="0" w:color="000000"/>
              <w:bottom w:val="single" w:sz="6" w:space="0" w:color="000000"/>
              <w:right w:val="single" w:sz="6" w:space="0" w:color="000000"/>
            </w:tcBorders>
          </w:tcPr>
          <w:p w:rsidR="00337B6A" w:rsidRPr="00932EB8" w:rsidRDefault="00337B6A" w:rsidP="00B15F4B">
            <w:pPr>
              <w:keepLines/>
              <w:spacing w:after="0" w:line="240" w:lineRule="auto"/>
              <w:rPr>
                <w:rFonts w:ascii="Arial Narrow" w:hAnsi="Arial Narrow" w:cs="Tahoma"/>
                <w:color w:val="000000"/>
                <w:sz w:val="18"/>
                <w:szCs w:val="18"/>
              </w:rPr>
            </w:pPr>
          </w:p>
        </w:tc>
      </w:tr>
    </w:tbl>
    <w:p w:rsidR="00337B6A" w:rsidRPr="00990E71" w:rsidRDefault="00337B6A" w:rsidP="00337B6A">
      <w:pPr>
        <w:spacing w:after="0"/>
        <w:rPr>
          <w:color w:val="000000"/>
        </w:rPr>
      </w:pPr>
    </w:p>
    <w:p w:rsidR="00C65BF4" w:rsidRDefault="00C65BF4"/>
    <w:sectPr w:rsidR="00C65BF4" w:rsidSect="00C53FFE">
      <w:headerReference w:type="default" r:id="rId7"/>
      <w:footerReference w:type="default" r:id="rId8"/>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97A" w:rsidRDefault="0083397A" w:rsidP="0083397A">
      <w:pPr>
        <w:spacing w:after="0" w:line="240" w:lineRule="auto"/>
      </w:pPr>
      <w:r>
        <w:separator/>
      </w:r>
    </w:p>
  </w:endnote>
  <w:endnote w:type="continuationSeparator" w:id="0">
    <w:p w:rsidR="0083397A" w:rsidRDefault="0083397A" w:rsidP="0083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981191"/>
      <w:docPartObj>
        <w:docPartGallery w:val="Page Numbers (Bottom of Page)"/>
        <w:docPartUnique/>
      </w:docPartObj>
    </w:sdtPr>
    <w:sdtEndPr>
      <w:rPr>
        <w:noProof/>
      </w:rPr>
    </w:sdtEndPr>
    <w:sdtContent>
      <w:p w:rsidR="0083397A" w:rsidRDefault="0083397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3397A" w:rsidRDefault="00833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97A" w:rsidRDefault="0083397A" w:rsidP="0083397A">
      <w:pPr>
        <w:spacing w:after="0" w:line="240" w:lineRule="auto"/>
      </w:pPr>
      <w:r>
        <w:separator/>
      </w:r>
    </w:p>
  </w:footnote>
  <w:footnote w:type="continuationSeparator" w:id="0">
    <w:p w:rsidR="0083397A" w:rsidRDefault="0083397A" w:rsidP="00833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07" w:rsidRPr="008776B6" w:rsidRDefault="0083397A" w:rsidP="00DF31E0">
    <w:pPr>
      <w:pStyle w:val="Heading1"/>
      <w:spacing w:before="0" w:after="0"/>
      <w:rPr>
        <w:color w:val="auto"/>
      </w:rPr>
    </w:pPr>
    <w:r w:rsidRPr="008776B6">
      <w:rPr>
        <w:color w:val="auto"/>
      </w:rPr>
      <w:t>Office of Juvenile Justice and Delinquency Prevention</w:t>
    </w:r>
  </w:p>
  <w:p w:rsidR="007B2007" w:rsidRPr="007D6FA1" w:rsidRDefault="0083397A" w:rsidP="00DF31E0">
    <w:pPr>
      <w:pStyle w:val="Heading1"/>
      <w:spacing w:before="0" w:after="0"/>
    </w:pPr>
    <w:r>
      <w:t>Violence PRevention Initiative Grant Program</w:t>
    </w:r>
  </w:p>
  <w:p w:rsidR="007B2007" w:rsidRPr="00A93AAA" w:rsidRDefault="0083397A" w:rsidP="00DF31E0">
    <w:pPr>
      <w:pStyle w:val="Heading1"/>
      <w:spacing w:before="120" w:after="0"/>
      <w:rPr>
        <w:color w:val="auto"/>
      </w:rPr>
    </w:pPr>
    <w:r w:rsidRPr="00A93AAA">
      <w:rPr>
        <w:color w:val="auto"/>
      </w:rPr>
      <w:t>P</w:t>
    </w:r>
    <w:r>
      <w:rPr>
        <w:color w:val="auto"/>
      </w:rPr>
      <w:t>C 3</w:t>
    </w:r>
    <w:r w:rsidRPr="00A93AAA">
      <w:rPr>
        <w:color w:val="auto"/>
      </w:rPr>
      <w:t>:</w:t>
    </w:r>
    <w:r>
      <w:rPr>
        <w:color w:val="auto"/>
      </w:rPr>
      <w:t xml:space="preserve"> system improvement</w:t>
    </w:r>
  </w:p>
  <w:p w:rsidR="007B2007" w:rsidRDefault="0083397A" w:rsidP="005172C6">
    <w:pPr>
      <w:pStyle w:val="BodyText"/>
      <w:jc w:val="center"/>
    </w:pPr>
    <w:r w:rsidRPr="009B2BCB">
      <w:rPr>
        <w:sz w:val="18"/>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B0C95"/>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03902"/>
    <w:multiLevelType w:val="hybridMultilevel"/>
    <w:tmpl w:val="2384DE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4963B1"/>
    <w:multiLevelType w:val="hybridMultilevel"/>
    <w:tmpl w:val="2384DE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0C5FC7"/>
    <w:multiLevelType w:val="hybridMultilevel"/>
    <w:tmpl w:val="2384DE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1F13F3"/>
    <w:multiLevelType w:val="hybridMultilevel"/>
    <w:tmpl w:val="2384DE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3431D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42584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9479CA"/>
    <w:multiLevelType w:val="hybridMultilevel"/>
    <w:tmpl w:val="049AD9AE"/>
    <w:lvl w:ilvl="0" w:tplc="04090015">
      <w:start w:val="1"/>
      <w:numFmt w:val="upperLetter"/>
      <w:lvlText w:val="%1."/>
      <w:lvlJc w:val="left"/>
      <w:pPr>
        <w:ind w:left="360" w:hanging="360"/>
      </w:pPr>
      <w:rPr>
        <w:rFonts w:hint="default"/>
      </w:rPr>
    </w:lvl>
    <w:lvl w:ilvl="1" w:tplc="88465562">
      <w:start w:val="1"/>
      <w:numFmt w:val="bullet"/>
      <w:pStyle w:val="Bulletedcopy"/>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991848"/>
    <w:multiLevelType w:val="hybridMultilevel"/>
    <w:tmpl w:val="EE7832A2"/>
    <w:lvl w:ilvl="0" w:tplc="EA9602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5"/>
  </w:num>
  <w:num w:numId="5">
    <w:abstractNumId w:val="6"/>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6A"/>
    <w:rsid w:val="00001F49"/>
    <w:rsid w:val="00002824"/>
    <w:rsid w:val="00003DCF"/>
    <w:rsid w:val="00005C98"/>
    <w:rsid w:val="00013184"/>
    <w:rsid w:val="00014C43"/>
    <w:rsid w:val="00017D5A"/>
    <w:rsid w:val="000216DB"/>
    <w:rsid w:val="00021EE8"/>
    <w:rsid w:val="000232FD"/>
    <w:rsid w:val="0002501D"/>
    <w:rsid w:val="0002704A"/>
    <w:rsid w:val="0003095F"/>
    <w:rsid w:val="00032D48"/>
    <w:rsid w:val="000357B5"/>
    <w:rsid w:val="000360C1"/>
    <w:rsid w:val="00036A09"/>
    <w:rsid w:val="000375BE"/>
    <w:rsid w:val="00037FE3"/>
    <w:rsid w:val="000403F5"/>
    <w:rsid w:val="0004247F"/>
    <w:rsid w:val="00043242"/>
    <w:rsid w:val="00044279"/>
    <w:rsid w:val="00046CD5"/>
    <w:rsid w:val="00047FC1"/>
    <w:rsid w:val="00050C06"/>
    <w:rsid w:val="00052ACB"/>
    <w:rsid w:val="000530B3"/>
    <w:rsid w:val="00054B6D"/>
    <w:rsid w:val="00055747"/>
    <w:rsid w:val="00055B8C"/>
    <w:rsid w:val="00055EB1"/>
    <w:rsid w:val="00060E83"/>
    <w:rsid w:val="000638C9"/>
    <w:rsid w:val="0006421A"/>
    <w:rsid w:val="00066BE5"/>
    <w:rsid w:val="0007000C"/>
    <w:rsid w:val="00073724"/>
    <w:rsid w:val="00075038"/>
    <w:rsid w:val="0007549F"/>
    <w:rsid w:val="00076977"/>
    <w:rsid w:val="00081FFC"/>
    <w:rsid w:val="000839B0"/>
    <w:rsid w:val="00084CCA"/>
    <w:rsid w:val="0008507C"/>
    <w:rsid w:val="00092274"/>
    <w:rsid w:val="00093F32"/>
    <w:rsid w:val="000951FF"/>
    <w:rsid w:val="00095E6B"/>
    <w:rsid w:val="000960C3"/>
    <w:rsid w:val="000961C6"/>
    <w:rsid w:val="00097DD0"/>
    <w:rsid w:val="000A090D"/>
    <w:rsid w:val="000A32B3"/>
    <w:rsid w:val="000A502B"/>
    <w:rsid w:val="000A61BE"/>
    <w:rsid w:val="000A6692"/>
    <w:rsid w:val="000A7193"/>
    <w:rsid w:val="000A7EB5"/>
    <w:rsid w:val="000B1BB6"/>
    <w:rsid w:val="000B4195"/>
    <w:rsid w:val="000C765A"/>
    <w:rsid w:val="000C79D1"/>
    <w:rsid w:val="000D0BBA"/>
    <w:rsid w:val="000D2426"/>
    <w:rsid w:val="000D3FD8"/>
    <w:rsid w:val="000D40EF"/>
    <w:rsid w:val="000D4253"/>
    <w:rsid w:val="000D461A"/>
    <w:rsid w:val="000D4D81"/>
    <w:rsid w:val="000D5CE2"/>
    <w:rsid w:val="000E015F"/>
    <w:rsid w:val="000E3720"/>
    <w:rsid w:val="000E4A1C"/>
    <w:rsid w:val="000E71B8"/>
    <w:rsid w:val="000F14EC"/>
    <w:rsid w:val="000F27A7"/>
    <w:rsid w:val="000F46BF"/>
    <w:rsid w:val="000F4AC6"/>
    <w:rsid w:val="000F52EC"/>
    <w:rsid w:val="000F5D19"/>
    <w:rsid w:val="000F5E28"/>
    <w:rsid w:val="000F630C"/>
    <w:rsid w:val="00101C5F"/>
    <w:rsid w:val="00101EF2"/>
    <w:rsid w:val="001030C5"/>
    <w:rsid w:val="00111A3D"/>
    <w:rsid w:val="001140CA"/>
    <w:rsid w:val="0011420E"/>
    <w:rsid w:val="00115AFF"/>
    <w:rsid w:val="001177FC"/>
    <w:rsid w:val="001222C0"/>
    <w:rsid w:val="001266A7"/>
    <w:rsid w:val="00130339"/>
    <w:rsid w:val="00131512"/>
    <w:rsid w:val="001321E6"/>
    <w:rsid w:val="001323B4"/>
    <w:rsid w:val="00133F8F"/>
    <w:rsid w:val="00134580"/>
    <w:rsid w:val="001348B0"/>
    <w:rsid w:val="00137710"/>
    <w:rsid w:val="00144B3A"/>
    <w:rsid w:val="00147112"/>
    <w:rsid w:val="001473B2"/>
    <w:rsid w:val="001534D3"/>
    <w:rsid w:val="00154C9C"/>
    <w:rsid w:val="00156F7F"/>
    <w:rsid w:val="00162145"/>
    <w:rsid w:val="00163579"/>
    <w:rsid w:val="00163A65"/>
    <w:rsid w:val="00164349"/>
    <w:rsid w:val="00164DE0"/>
    <w:rsid w:val="00166144"/>
    <w:rsid w:val="0017443C"/>
    <w:rsid w:val="00176F7B"/>
    <w:rsid w:val="001773AC"/>
    <w:rsid w:val="001819C0"/>
    <w:rsid w:val="00187364"/>
    <w:rsid w:val="0019258C"/>
    <w:rsid w:val="001954E9"/>
    <w:rsid w:val="00195FF4"/>
    <w:rsid w:val="00196D1C"/>
    <w:rsid w:val="001A0FD9"/>
    <w:rsid w:val="001A3661"/>
    <w:rsid w:val="001A3664"/>
    <w:rsid w:val="001A3DFB"/>
    <w:rsid w:val="001B0648"/>
    <w:rsid w:val="001B4BBB"/>
    <w:rsid w:val="001B5647"/>
    <w:rsid w:val="001B58C9"/>
    <w:rsid w:val="001B6E71"/>
    <w:rsid w:val="001B746E"/>
    <w:rsid w:val="001B7F8A"/>
    <w:rsid w:val="001C1A9A"/>
    <w:rsid w:val="001C1C9F"/>
    <w:rsid w:val="001C48A6"/>
    <w:rsid w:val="001C67B6"/>
    <w:rsid w:val="001D0196"/>
    <w:rsid w:val="001D4645"/>
    <w:rsid w:val="001D6372"/>
    <w:rsid w:val="001E1CCC"/>
    <w:rsid w:val="001E5FC4"/>
    <w:rsid w:val="001E6A67"/>
    <w:rsid w:val="001F0264"/>
    <w:rsid w:val="001F0E17"/>
    <w:rsid w:val="001F2D5B"/>
    <w:rsid w:val="001F4B4D"/>
    <w:rsid w:val="00201138"/>
    <w:rsid w:val="00202436"/>
    <w:rsid w:val="002024A9"/>
    <w:rsid w:val="00204C02"/>
    <w:rsid w:val="002050D8"/>
    <w:rsid w:val="0021166F"/>
    <w:rsid w:val="0021179D"/>
    <w:rsid w:val="00213F76"/>
    <w:rsid w:val="0021724E"/>
    <w:rsid w:val="002212A0"/>
    <w:rsid w:val="00222ABC"/>
    <w:rsid w:val="00222C3F"/>
    <w:rsid w:val="002303F4"/>
    <w:rsid w:val="00230FB4"/>
    <w:rsid w:val="002323CE"/>
    <w:rsid w:val="0023275E"/>
    <w:rsid w:val="00235C00"/>
    <w:rsid w:val="00237941"/>
    <w:rsid w:val="00241D6D"/>
    <w:rsid w:val="0024225F"/>
    <w:rsid w:val="00243158"/>
    <w:rsid w:val="00243CEC"/>
    <w:rsid w:val="00243FE4"/>
    <w:rsid w:val="002462B5"/>
    <w:rsid w:val="00246494"/>
    <w:rsid w:val="00251D50"/>
    <w:rsid w:val="00251E2A"/>
    <w:rsid w:val="002529BC"/>
    <w:rsid w:val="00252C91"/>
    <w:rsid w:val="00253A58"/>
    <w:rsid w:val="00253F60"/>
    <w:rsid w:val="00254392"/>
    <w:rsid w:val="002567CF"/>
    <w:rsid w:val="00257138"/>
    <w:rsid w:val="00257512"/>
    <w:rsid w:val="00260BFE"/>
    <w:rsid w:val="00261BD4"/>
    <w:rsid w:val="00267B34"/>
    <w:rsid w:val="002721A5"/>
    <w:rsid w:val="002730BC"/>
    <w:rsid w:val="0027360F"/>
    <w:rsid w:val="00277567"/>
    <w:rsid w:val="00281DAF"/>
    <w:rsid w:val="00284590"/>
    <w:rsid w:val="002857D3"/>
    <w:rsid w:val="002858A7"/>
    <w:rsid w:val="00285CA3"/>
    <w:rsid w:val="00287723"/>
    <w:rsid w:val="002927F2"/>
    <w:rsid w:val="00294F06"/>
    <w:rsid w:val="0029548E"/>
    <w:rsid w:val="00295B91"/>
    <w:rsid w:val="002A3758"/>
    <w:rsid w:val="002A7990"/>
    <w:rsid w:val="002A7C6B"/>
    <w:rsid w:val="002B039C"/>
    <w:rsid w:val="002B3677"/>
    <w:rsid w:val="002B569B"/>
    <w:rsid w:val="002B7D60"/>
    <w:rsid w:val="002B7F71"/>
    <w:rsid w:val="002C0E19"/>
    <w:rsid w:val="002C1287"/>
    <w:rsid w:val="002C5B06"/>
    <w:rsid w:val="002C6157"/>
    <w:rsid w:val="002C7E62"/>
    <w:rsid w:val="002D2770"/>
    <w:rsid w:val="002D28C1"/>
    <w:rsid w:val="002D3E75"/>
    <w:rsid w:val="002D4433"/>
    <w:rsid w:val="002D4E5A"/>
    <w:rsid w:val="002D58C4"/>
    <w:rsid w:val="002D592C"/>
    <w:rsid w:val="002E0EC3"/>
    <w:rsid w:val="002E1CC0"/>
    <w:rsid w:val="002E377E"/>
    <w:rsid w:val="002E7766"/>
    <w:rsid w:val="002F3FCB"/>
    <w:rsid w:val="002F4D3F"/>
    <w:rsid w:val="002F4F0B"/>
    <w:rsid w:val="002F52AF"/>
    <w:rsid w:val="002F67D7"/>
    <w:rsid w:val="002F6815"/>
    <w:rsid w:val="002F7AFD"/>
    <w:rsid w:val="003001DD"/>
    <w:rsid w:val="00301D7F"/>
    <w:rsid w:val="00302A67"/>
    <w:rsid w:val="00304EB5"/>
    <w:rsid w:val="003057C6"/>
    <w:rsid w:val="00306119"/>
    <w:rsid w:val="003067F3"/>
    <w:rsid w:val="00306F62"/>
    <w:rsid w:val="003106B1"/>
    <w:rsid w:val="00311D1C"/>
    <w:rsid w:val="00312A24"/>
    <w:rsid w:val="00312DF4"/>
    <w:rsid w:val="00313DC5"/>
    <w:rsid w:val="00317011"/>
    <w:rsid w:val="00320839"/>
    <w:rsid w:val="00321456"/>
    <w:rsid w:val="00323725"/>
    <w:rsid w:val="00326A88"/>
    <w:rsid w:val="00327A61"/>
    <w:rsid w:val="00332262"/>
    <w:rsid w:val="0033270A"/>
    <w:rsid w:val="0033473C"/>
    <w:rsid w:val="00334DF0"/>
    <w:rsid w:val="0033546B"/>
    <w:rsid w:val="00335F1E"/>
    <w:rsid w:val="0033634E"/>
    <w:rsid w:val="00337139"/>
    <w:rsid w:val="003377AB"/>
    <w:rsid w:val="00337B6A"/>
    <w:rsid w:val="00350CB5"/>
    <w:rsid w:val="0035121C"/>
    <w:rsid w:val="00353513"/>
    <w:rsid w:val="003535BE"/>
    <w:rsid w:val="00353EC2"/>
    <w:rsid w:val="00354A7C"/>
    <w:rsid w:val="00355E91"/>
    <w:rsid w:val="00356451"/>
    <w:rsid w:val="00357ADE"/>
    <w:rsid w:val="00360B28"/>
    <w:rsid w:val="0036123B"/>
    <w:rsid w:val="00362A7E"/>
    <w:rsid w:val="00363532"/>
    <w:rsid w:val="00365685"/>
    <w:rsid w:val="00370340"/>
    <w:rsid w:val="003709B5"/>
    <w:rsid w:val="00371470"/>
    <w:rsid w:val="003718CA"/>
    <w:rsid w:val="00371DC2"/>
    <w:rsid w:val="00371DD9"/>
    <w:rsid w:val="00375F12"/>
    <w:rsid w:val="00376114"/>
    <w:rsid w:val="0037657A"/>
    <w:rsid w:val="00377760"/>
    <w:rsid w:val="00377C39"/>
    <w:rsid w:val="00380F9D"/>
    <w:rsid w:val="0038198D"/>
    <w:rsid w:val="00383F64"/>
    <w:rsid w:val="003849E0"/>
    <w:rsid w:val="00385474"/>
    <w:rsid w:val="00386959"/>
    <w:rsid w:val="00387FAE"/>
    <w:rsid w:val="0039007B"/>
    <w:rsid w:val="00393CFF"/>
    <w:rsid w:val="00394B6D"/>
    <w:rsid w:val="00395F76"/>
    <w:rsid w:val="003979FE"/>
    <w:rsid w:val="003A0749"/>
    <w:rsid w:val="003A148B"/>
    <w:rsid w:val="003A70A1"/>
    <w:rsid w:val="003B2C29"/>
    <w:rsid w:val="003B3C00"/>
    <w:rsid w:val="003C33A4"/>
    <w:rsid w:val="003C5854"/>
    <w:rsid w:val="003C72D1"/>
    <w:rsid w:val="003C7CC6"/>
    <w:rsid w:val="003C7F95"/>
    <w:rsid w:val="003D2809"/>
    <w:rsid w:val="003D2F41"/>
    <w:rsid w:val="003D733B"/>
    <w:rsid w:val="003E119D"/>
    <w:rsid w:val="003E4607"/>
    <w:rsid w:val="003E5A58"/>
    <w:rsid w:val="003E65D4"/>
    <w:rsid w:val="003F3383"/>
    <w:rsid w:val="003F5426"/>
    <w:rsid w:val="003F5823"/>
    <w:rsid w:val="004012C6"/>
    <w:rsid w:val="004036D3"/>
    <w:rsid w:val="00406E00"/>
    <w:rsid w:val="00412492"/>
    <w:rsid w:val="00412587"/>
    <w:rsid w:val="004202C8"/>
    <w:rsid w:val="00420C86"/>
    <w:rsid w:val="00422C11"/>
    <w:rsid w:val="00424BC7"/>
    <w:rsid w:val="00424CE7"/>
    <w:rsid w:val="004265D6"/>
    <w:rsid w:val="004277AF"/>
    <w:rsid w:val="00427C05"/>
    <w:rsid w:val="004304B7"/>
    <w:rsid w:val="00430F41"/>
    <w:rsid w:val="004358FB"/>
    <w:rsid w:val="00442DF5"/>
    <w:rsid w:val="004446CC"/>
    <w:rsid w:val="0044553F"/>
    <w:rsid w:val="00447E1B"/>
    <w:rsid w:val="00447FEB"/>
    <w:rsid w:val="004515B5"/>
    <w:rsid w:val="004518AF"/>
    <w:rsid w:val="00451C86"/>
    <w:rsid w:val="0045406A"/>
    <w:rsid w:val="00457571"/>
    <w:rsid w:val="00457649"/>
    <w:rsid w:val="00461A91"/>
    <w:rsid w:val="00462C7B"/>
    <w:rsid w:val="00465BEF"/>
    <w:rsid w:val="00472CDD"/>
    <w:rsid w:val="00473F4C"/>
    <w:rsid w:val="0047454B"/>
    <w:rsid w:val="00475F85"/>
    <w:rsid w:val="00477EDB"/>
    <w:rsid w:val="00481114"/>
    <w:rsid w:val="00481AEB"/>
    <w:rsid w:val="00481CF3"/>
    <w:rsid w:val="00482CD9"/>
    <w:rsid w:val="004852CA"/>
    <w:rsid w:val="00485D60"/>
    <w:rsid w:val="00485FA6"/>
    <w:rsid w:val="0049365E"/>
    <w:rsid w:val="004948DF"/>
    <w:rsid w:val="00494E32"/>
    <w:rsid w:val="00495B3B"/>
    <w:rsid w:val="00495D5F"/>
    <w:rsid w:val="00496097"/>
    <w:rsid w:val="004B11B0"/>
    <w:rsid w:val="004B4F17"/>
    <w:rsid w:val="004C07E8"/>
    <w:rsid w:val="004C1CD5"/>
    <w:rsid w:val="004C3BDA"/>
    <w:rsid w:val="004C470C"/>
    <w:rsid w:val="004C5896"/>
    <w:rsid w:val="004C5C17"/>
    <w:rsid w:val="004D190B"/>
    <w:rsid w:val="004D5B29"/>
    <w:rsid w:val="004D5F1E"/>
    <w:rsid w:val="004D7475"/>
    <w:rsid w:val="004E0697"/>
    <w:rsid w:val="004E266E"/>
    <w:rsid w:val="004E476F"/>
    <w:rsid w:val="004E59EE"/>
    <w:rsid w:val="004E6FAF"/>
    <w:rsid w:val="004F0B83"/>
    <w:rsid w:val="004F3A66"/>
    <w:rsid w:val="004F3EF3"/>
    <w:rsid w:val="004F4F98"/>
    <w:rsid w:val="004F53DB"/>
    <w:rsid w:val="004F7C20"/>
    <w:rsid w:val="004F7F52"/>
    <w:rsid w:val="00503125"/>
    <w:rsid w:val="005076DC"/>
    <w:rsid w:val="005137CC"/>
    <w:rsid w:val="0051522D"/>
    <w:rsid w:val="005163E4"/>
    <w:rsid w:val="00517086"/>
    <w:rsid w:val="00517107"/>
    <w:rsid w:val="0051712F"/>
    <w:rsid w:val="00517EF1"/>
    <w:rsid w:val="005211AC"/>
    <w:rsid w:val="00523BC9"/>
    <w:rsid w:val="005255F5"/>
    <w:rsid w:val="0052780D"/>
    <w:rsid w:val="005327C5"/>
    <w:rsid w:val="00532F7A"/>
    <w:rsid w:val="00533733"/>
    <w:rsid w:val="00533C4E"/>
    <w:rsid w:val="00537487"/>
    <w:rsid w:val="00537E30"/>
    <w:rsid w:val="00541666"/>
    <w:rsid w:val="00541DFD"/>
    <w:rsid w:val="00543808"/>
    <w:rsid w:val="00545DC2"/>
    <w:rsid w:val="00546973"/>
    <w:rsid w:val="00550BF2"/>
    <w:rsid w:val="00551C4F"/>
    <w:rsid w:val="00552048"/>
    <w:rsid w:val="00552EFA"/>
    <w:rsid w:val="005552F6"/>
    <w:rsid w:val="00555B7D"/>
    <w:rsid w:val="00562A07"/>
    <w:rsid w:val="0056319E"/>
    <w:rsid w:val="005637C4"/>
    <w:rsid w:val="00563D37"/>
    <w:rsid w:val="00567D93"/>
    <w:rsid w:val="005730E7"/>
    <w:rsid w:val="005774EB"/>
    <w:rsid w:val="00580495"/>
    <w:rsid w:val="0058061D"/>
    <w:rsid w:val="0058261C"/>
    <w:rsid w:val="00582F0C"/>
    <w:rsid w:val="005832CF"/>
    <w:rsid w:val="00584F47"/>
    <w:rsid w:val="00585696"/>
    <w:rsid w:val="0058679D"/>
    <w:rsid w:val="005871EE"/>
    <w:rsid w:val="00587448"/>
    <w:rsid w:val="0059212E"/>
    <w:rsid w:val="00594381"/>
    <w:rsid w:val="00594A72"/>
    <w:rsid w:val="0059529B"/>
    <w:rsid w:val="00596BC2"/>
    <w:rsid w:val="005972B9"/>
    <w:rsid w:val="00597C14"/>
    <w:rsid w:val="00597EEB"/>
    <w:rsid w:val="005A15E2"/>
    <w:rsid w:val="005A3D27"/>
    <w:rsid w:val="005B1585"/>
    <w:rsid w:val="005B1719"/>
    <w:rsid w:val="005B21DE"/>
    <w:rsid w:val="005B38FD"/>
    <w:rsid w:val="005B48ED"/>
    <w:rsid w:val="005C0548"/>
    <w:rsid w:val="005C09DD"/>
    <w:rsid w:val="005C27FD"/>
    <w:rsid w:val="005C3069"/>
    <w:rsid w:val="005C3E42"/>
    <w:rsid w:val="005C4AB8"/>
    <w:rsid w:val="005D06DE"/>
    <w:rsid w:val="005D2FAB"/>
    <w:rsid w:val="005D4909"/>
    <w:rsid w:val="005D52F1"/>
    <w:rsid w:val="005D5546"/>
    <w:rsid w:val="005E0918"/>
    <w:rsid w:val="005E0C1A"/>
    <w:rsid w:val="005E0FCA"/>
    <w:rsid w:val="005E4A97"/>
    <w:rsid w:val="005F0633"/>
    <w:rsid w:val="005F2AA1"/>
    <w:rsid w:val="005F323E"/>
    <w:rsid w:val="005F41DE"/>
    <w:rsid w:val="005F4EF6"/>
    <w:rsid w:val="00600A05"/>
    <w:rsid w:val="00601348"/>
    <w:rsid w:val="00603C98"/>
    <w:rsid w:val="00603E4A"/>
    <w:rsid w:val="00604444"/>
    <w:rsid w:val="00604DCC"/>
    <w:rsid w:val="0060535A"/>
    <w:rsid w:val="00610515"/>
    <w:rsid w:val="00611BBB"/>
    <w:rsid w:val="00611F3E"/>
    <w:rsid w:val="006152B5"/>
    <w:rsid w:val="00615567"/>
    <w:rsid w:val="00622C46"/>
    <w:rsid w:val="006277C1"/>
    <w:rsid w:val="00627FA5"/>
    <w:rsid w:val="00630978"/>
    <w:rsid w:val="00631770"/>
    <w:rsid w:val="006322FB"/>
    <w:rsid w:val="00634CA1"/>
    <w:rsid w:val="006354E2"/>
    <w:rsid w:val="00635835"/>
    <w:rsid w:val="00636423"/>
    <w:rsid w:val="0063766B"/>
    <w:rsid w:val="006400E7"/>
    <w:rsid w:val="0064231A"/>
    <w:rsid w:val="0064453B"/>
    <w:rsid w:val="00647B3C"/>
    <w:rsid w:val="00650719"/>
    <w:rsid w:val="006509F7"/>
    <w:rsid w:val="0065258D"/>
    <w:rsid w:val="00652D01"/>
    <w:rsid w:val="0065328E"/>
    <w:rsid w:val="00654C9B"/>
    <w:rsid w:val="006557C3"/>
    <w:rsid w:val="006562B5"/>
    <w:rsid w:val="00660315"/>
    <w:rsid w:val="00661352"/>
    <w:rsid w:val="0066159D"/>
    <w:rsid w:val="00667E79"/>
    <w:rsid w:val="00676DB3"/>
    <w:rsid w:val="00680181"/>
    <w:rsid w:val="006841CE"/>
    <w:rsid w:val="0068506F"/>
    <w:rsid w:val="0068578B"/>
    <w:rsid w:val="006868ED"/>
    <w:rsid w:val="00691B5D"/>
    <w:rsid w:val="0069214E"/>
    <w:rsid w:val="006943AE"/>
    <w:rsid w:val="006A2E54"/>
    <w:rsid w:val="006A4546"/>
    <w:rsid w:val="006A4B7A"/>
    <w:rsid w:val="006A5AB7"/>
    <w:rsid w:val="006A5BB9"/>
    <w:rsid w:val="006A74DF"/>
    <w:rsid w:val="006B5019"/>
    <w:rsid w:val="006B563B"/>
    <w:rsid w:val="006B6599"/>
    <w:rsid w:val="006C0860"/>
    <w:rsid w:val="006C09F7"/>
    <w:rsid w:val="006C41CC"/>
    <w:rsid w:val="006C5528"/>
    <w:rsid w:val="006C646E"/>
    <w:rsid w:val="006C68B8"/>
    <w:rsid w:val="006C73EB"/>
    <w:rsid w:val="006C7933"/>
    <w:rsid w:val="006C7BAB"/>
    <w:rsid w:val="006C7EE1"/>
    <w:rsid w:val="006D1E29"/>
    <w:rsid w:val="006D23B1"/>
    <w:rsid w:val="006D5649"/>
    <w:rsid w:val="006E0F2C"/>
    <w:rsid w:val="006E3900"/>
    <w:rsid w:val="006E5F6D"/>
    <w:rsid w:val="006E607F"/>
    <w:rsid w:val="006E6C59"/>
    <w:rsid w:val="006E72ED"/>
    <w:rsid w:val="006E7A6A"/>
    <w:rsid w:val="006F0978"/>
    <w:rsid w:val="006F0C4B"/>
    <w:rsid w:val="006F387B"/>
    <w:rsid w:val="006F4974"/>
    <w:rsid w:val="006F5906"/>
    <w:rsid w:val="00700261"/>
    <w:rsid w:val="00700A81"/>
    <w:rsid w:val="00701209"/>
    <w:rsid w:val="00703088"/>
    <w:rsid w:val="00703923"/>
    <w:rsid w:val="00704CCE"/>
    <w:rsid w:val="0070500E"/>
    <w:rsid w:val="007056A4"/>
    <w:rsid w:val="00705DF8"/>
    <w:rsid w:val="007068C6"/>
    <w:rsid w:val="00707320"/>
    <w:rsid w:val="007121F8"/>
    <w:rsid w:val="00713553"/>
    <w:rsid w:val="00720BA1"/>
    <w:rsid w:val="00721F03"/>
    <w:rsid w:val="00724E16"/>
    <w:rsid w:val="00725393"/>
    <w:rsid w:val="007322AF"/>
    <w:rsid w:val="00736859"/>
    <w:rsid w:val="00741D49"/>
    <w:rsid w:val="00742387"/>
    <w:rsid w:val="00742B89"/>
    <w:rsid w:val="00743CEF"/>
    <w:rsid w:val="0074423E"/>
    <w:rsid w:val="00744631"/>
    <w:rsid w:val="0074781A"/>
    <w:rsid w:val="00747D77"/>
    <w:rsid w:val="0075306D"/>
    <w:rsid w:val="007618D5"/>
    <w:rsid w:val="00761990"/>
    <w:rsid w:val="00761C0F"/>
    <w:rsid w:val="00761FF3"/>
    <w:rsid w:val="00762526"/>
    <w:rsid w:val="00762FE4"/>
    <w:rsid w:val="00767907"/>
    <w:rsid w:val="007700F6"/>
    <w:rsid w:val="00771193"/>
    <w:rsid w:val="007718B4"/>
    <w:rsid w:val="0078036E"/>
    <w:rsid w:val="007814FC"/>
    <w:rsid w:val="0079056E"/>
    <w:rsid w:val="007926B5"/>
    <w:rsid w:val="00792BF3"/>
    <w:rsid w:val="0079488E"/>
    <w:rsid w:val="0079671A"/>
    <w:rsid w:val="007A011E"/>
    <w:rsid w:val="007A0BEE"/>
    <w:rsid w:val="007A1425"/>
    <w:rsid w:val="007A2FC8"/>
    <w:rsid w:val="007A30EA"/>
    <w:rsid w:val="007A3D75"/>
    <w:rsid w:val="007A7A6E"/>
    <w:rsid w:val="007B07A1"/>
    <w:rsid w:val="007B219F"/>
    <w:rsid w:val="007B2F30"/>
    <w:rsid w:val="007B440E"/>
    <w:rsid w:val="007B4530"/>
    <w:rsid w:val="007B5757"/>
    <w:rsid w:val="007C2CCD"/>
    <w:rsid w:val="007C3728"/>
    <w:rsid w:val="007D2BAE"/>
    <w:rsid w:val="007D5334"/>
    <w:rsid w:val="007D57E7"/>
    <w:rsid w:val="007D5BAB"/>
    <w:rsid w:val="007D6F1D"/>
    <w:rsid w:val="007E25BE"/>
    <w:rsid w:val="007F1EFC"/>
    <w:rsid w:val="007F2633"/>
    <w:rsid w:val="007F4CDC"/>
    <w:rsid w:val="007F6BA4"/>
    <w:rsid w:val="007F7096"/>
    <w:rsid w:val="00803FCC"/>
    <w:rsid w:val="00805BA1"/>
    <w:rsid w:val="008105A2"/>
    <w:rsid w:val="008106EF"/>
    <w:rsid w:val="00811AAB"/>
    <w:rsid w:val="0081209B"/>
    <w:rsid w:val="008122DF"/>
    <w:rsid w:val="00812DF1"/>
    <w:rsid w:val="00812F53"/>
    <w:rsid w:val="00820D68"/>
    <w:rsid w:val="008228A0"/>
    <w:rsid w:val="00822CD2"/>
    <w:rsid w:val="00823359"/>
    <w:rsid w:val="008279B7"/>
    <w:rsid w:val="00831D4B"/>
    <w:rsid w:val="0083397A"/>
    <w:rsid w:val="00833BA9"/>
    <w:rsid w:val="008343C1"/>
    <w:rsid w:val="008344F1"/>
    <w:rsid w:val="00834971"/>
    <w:rsid w:val="00835EDD"/>
    <w:rsid w:val="0084084D"/>
    <w:rsid w:val="00841C45"/>
    <w:rsid w:val="0084242A"/>
    <w:rsid w:val="008456D8"/>
    <w:rsid w:val="008500D7"/>
    <w:rsid w:val="00851520"/>
    <w:rsid w:val="0085662A"/>
    <w:rsid w:val="00862FFA"/>
    <w:rsid w:val="008677FB"/>
    <w:rsid w:val="008702E8"/>
    <w:rsid w:val="00870AEC"/>
    <w:rsid w:val="00871485"/>
    <w:rsid w:val="008718D8"/>
    <w:rsid w:val="00871BC3"/>
    <w:rsid w:val="00875B72"/>
    <w:rsid w:val="00875CC6"/>
    <w:rsid w:val="00876E30"/>
    <w:rsid w:val="008776FA"/>
    <w:rsid w:val="00880700"/>
    <w:rsid w:val="0088443C"/>
    <w:rsid w:val="00886376"/>
    <w:rsid w:val="00887168"/>
    <w:rsid w:val="00891AA5"/>
    <w:rsid w:val="00892774"/>
    <w:rsid w:val="008939C3"/>
    <w:rsid w:val="00894398"/>
    <w:rsid w:val="0089485D"/>
    <w:rsid w:val="008A1725"/>
    <w:rsid w:val="008A3A9D"/>
    <w:rsid w:val="008B207F"/>
    <w:rsid w:val="008B4340"/>
    <w:rsid w:val="008B59BF"/>
    <w:rsid w:val="008B777B"/>
    <w:rsid w:val="008C01B6"/>
    <w:rsid w:val="008C276C"/>
    <w:rsid w:val="008C2FC8"/>
    <w:rsid w:val="008C7161"/>
    <w:rsid w:val="008C72C8"/>
    <w:rsid w:val="008D18EB"/>
    <w:rsid w:val="008D364E"/>
    <w:rsid w:val="008D39E7"/>
    <w:rsid w:val="008D5C0E"/>
    <w:rsid w:val="008D6242"/>
    <w:rsid w:val="008E1F89"/>
    <w:rsid w:val="008E3C88"/>
    <w:rsid w:val="008F222F"/>
    <w:rsid w:val="008F2D8E"/>
    <w:rsid w:val="008F6C29"/>
    <w:rsid w:val="00900E99"/>
    <w:rsid w:val="009019F5"/>
    <w:rsid w:val="00901F7F"/>
    <w:rsid w:val="00902E24"/>
    <w:rsid w:val="009067A9"/>
    <w:rsid w:val="00906864"/>
    <w:rsid w:val="009070EB"/>
    <w:rsid w:val="009100DF"/>
    <w:rsid w:val="00912BAF"/>
    <w:rsid w:val="00913153"/>
    <w:rsid w:val="009161D9"/>
    <w:rsid w:val="00923BC8"/>
    <w:rsid w:val="00924BB8"/>
    <w:rsid w:val="00924D17"/>
    <w:rsid w:val="0092601A"/>
    <w:rsid w:val="009273D8"/>
    <w:rsid w:val="00930070"/>
    <w:rsid w:val="00930664"/>
    <w:rsid w:val="00930F91"/>
    <w:rsid w:val="00931343"/>
    <w:rsid w:val="00931EBE"/>
    <w:rsid w:val="00935C18"/>
    <w:rsid w:val="009366CA"/>
    <w:rsid w:val="009376A6"/>
    <w:rsid w:val="00940886"/>
    <w:rsid w:val="009408A9"/>
    <w:rsid w:val="00941EF7"/>
    <w:rsid w:val="00942DEB"/>
    <w:rsid w:val="00942FC4"/>
    <w:rsid w:val="00945875"/>
    <w:rsid w:val="00950C67"/>
    <w:rsid w:val="00952D47"/>
    <w:rsid w:val="00953C25"/>
    <w:rsid w:val="00954D94"/>
    <w:rsid w:val="00960B7C"/>
    <w:rsid w:val="00961EE9"/>
    <w:rsid w:val="009655CB"/>
    <w:rsid w:val="00966319"/>
    <w:rsid w:val="00966CD8"/>
    <w:rsid w:val="00967C1C"/>
    <w:rsid w:val="00967D9C"/>
    <w:rsid w:val="00971C4D"/>
    <w:rsid w:val="009768B0"/>
    <w:rsid w:val="00976CBC"/>
    <w:rsid w:val="009817DB"/>
    <w:rsid w:val="009825DF"/>
    <w:rsid w:val="00983104"/>
    <w:rsid w:val="009835AC"/>
    <w:rsid w:val="00985C5A"/>
    <w:rsid w:val="009861B9"/>
    <w:rsid w:val="009862E7"/>
    <w:rsid w:val="009866E7"/>
    <w:rsid w:val="009928FA"/>
    <w:rsid w:val="00992CDC"/>
    <w:rsid w:val="009930AB"/>
    <w:rsid w:val="00994A67"/>
    <w:rsid w:val="009975D7"/>
    <w:rsid w:val="009A067E"/>
    <w:rsid w:val="009A0AB0"/>
    <w:rsid w:val="009A1B78"/>
    <w:rsid w:val="009A2AF7"/>
    <w:rsid w:val="009A3938"/>
    <w:rsid w:val="009A49B7"/>
    <w:rsid w:val="009B2EA1"/>
    <w:rsid w:val="009B3C9F"/>
    <w:rsid w:val="009B489D"/>
    <w:rsid w:val="009B5745"/>
    <w:rsid w:val="009C37F4"/>
    <w:rsid w:val="009C3D5A"/>
    <w:rsid w:val="009C5C31"/>
    <w:rsid w:val="009C5C67"/>
    <w:rsid w:val="009C5E5A"/>
    <w:rsid w:val="009D008E"/>
    <w:rsid w:val="009D100F"/>
    <w:rsid w:val="009D1096"/>
    <w:rsid w:val="009D2663"/>
    <w:rsid w:val="009D5BBF"/>
    <w:rsid w:val="009D7666"/>
    <w:rsid w:val="009E025B"/>
    <w:rsid w:val="009E15CD"/>
    <w:rsid w:val="009E17A5"/>
    <w:rsid w:val="009E188D"/>
    <w:rsid w:val="009E1D69"/>
    <w:rsid w:val="009E283E"/>
    <w:rsid w:val="009E47C0"/>
    <w:rsid w:val="009E6AB8"/>
    <w:rsid w:val="009F0706"/>
    <w:rsid w:val="009F0B9A"/>
    <w:rsid w:val="009F1385"/>
    <w:rsid w:val="009F46DF"/>
    <w:rsid w:val="00A00928"/>
    <w:rsid w:val="00A009FA"/>
    <w:rsid w:val="00A07C34"/>
    <w:rsid w:val="00A1151C"/>
    <w:rsid w:val="00A1172C"/>
    <w:rsid w:val="00A12A82"/>
    <w:rsid w:val="00A13E1D"/>
    <w:rsid w:val="00A16741"/>
    <w:rsid w:val="00A24500"/>
    <w:rsid w:val="00A25CA5"/>
    <w:rsid w:val="00A27F04"/>
    <w:rsid w:val="00A30264"/>
    <w:rsid w:val="00A3320E"/>
    <w:rsid w:val="00A35F9B"/>
    <w:rsid w:val="00A46959"/>
    <w:rsid w:val="00A50CB3"/>
    <w:rsid w:val="00A513AE"/>
    <w:rsid w:val="00A5140D"/>
    <w:rsid w:val="00A550B5"/>
    <w:rsid w:val="00A55C45"/>
    <w:rsid w:val="00A56C2A"/>
    <w:rsid w:val="00A56F20"/>
    <w:rsid w:val="00A62549"/>
    <w:rsid w:val="00A629EE"/>
    <w:rsid w:val="00A660EE"/>
    <w:rsid w:val="00A71336"/>
    <w:rsid w:val="00A71E16"/>
    <w:rsid w:val="00A74383"/>
    <w:rsid w:val="00A747EE"/>
    <w:rsid w:val="00A75183"/>
    <w:rsid w:val="00A75198"/>
    <w:rsid w:val="00A75DBA"/>
    <w:rsid w:val="00A7680E"/>
    <w:rsid w:val="00A76A76"/>
    <w:rsid w:val="00A80501"/>
    <w:rsid w:val="00A82405"/>
    <w:rsid w:val="00A84EBC"/>
    <w:rsid w:val="00A86A05"/>
    <w:rsid w:val="00A92497"/>
    <w:rsid w:val="00A92B80"/>
    <w:rsid w:val="00A92C87"/>
    <w:rsid w:val="00A94D47"/>
    <w:rsid w:val="00A9635A"/>
    <w:rsid w:val="00A96D1F"/>
    <w:rsid w:val="00A976FB"/>
    <w:rsid w:val="00AA2D3D"/>
    <w:rsid w:val="00AA45C9"/>
    <w:rsid w:val="00AA4CBD"/>
    <w:rsid w:val="00AA625E"/>
    <w:rsid w:val="00AA6687"/>
    <w:rsid w:val="00AA7498"/>
    <w:rsid w:val="00AA7EDB"/>
    <w:rsid w:val="00AB20DB"/>
    <w:rsid w:val="00AB49A4"/>
    <w:rsid w:val="00AB4DFC"/>
    <w:rsid w:val="00AC0BFC"/>
    <w:rsid w:val="00AC0EE4"/>
    <w:rsid w:val="00AC23CF"/>
    <w:rsid w:val="00AC44DC"/>
    <w:rsid w:val="00AC5988"/>
    <w:rsid w:val="00AD0955"/>
    <w:rsid w:val="00AD0EFC"/>
    <w:rsid w:val="00AD1A18"/>
    <w:rsid w:val="00AD3476"/>
    <w:rsid w:val="00AD4202"/>
    <w:rsid w:val="00AD6393"/>
    <w:rsid w:val="00AE0F8E"/>
    <w:rsid w:val="00AE1546"/>
    <w:rsid w:val="00AE2520"/>
    <w:rsid w:val="00AE3CE9"/>
    <w:rsid w:val="00AE5483"/>
    <w:rsid w:val="00AE751E"/>
    <w:rsid w:val="00AF0C13"/>
    <w:rsid w:val="00AF163F"/>
    <w:rsid w:val="00AF5D90"/>
    <w:rsid w:val="00B017FC"/>
    <w:rsid w:val="00B12BAB"/>
    <w:rsid w:val="00B138D5"/>
    <w:rsid w:val="00B14708"/>
    <w:rsid w:val="00B16B45"/>
    <w:rsid w:val="00B17559"/>
    <w:rsid w:val="00B17FA0"/>
    <w:rsid w:val="00B21E0B"/>
    <w:rsid w:val="00B2370C"/>
    <w:rsid w:val="00B24440"/>
    <w:rsid w:val="00B31A83"/>
    <w:rsid w:val="00B4055F"/>
    <w:rsid w:val="00B42F6A"/>
    <w:rsid w:val="00B43776"/>
    <w:rsid w:val="00B43E95"/>
    <w:rsid w:val="00B44480"/>
    <w:rsid w:val="00B46A68"/>
    <w:rsid w:val="00B47710"/>
    <w:rsid w:val="00B47EF8"/>
    <w:rsid w:val="00B5031B"/>
    <w:rsid w:val="00B51653"/>
    <w:rsid w:val="00B51BC2"/>
    <w:rsid w:val="00B5224F"/>
    <w:rsid w:val="00B52CC1"/>
    <w:rsid w:val="00B53C24"/>
    <w:rsid w:val="00B54C9A"/>
    <w:rsid w:val="00B5567A"/>
    <w:rsid w:val="00B564DF"/>
    <w:rsid w:val="00B5697F"/>
    <w:rsid w:val="00B56D1A"/>
    <w:rsid w:val="00B66579"/>
    <w:rsid w:val="00B7001A"/>
    <w:rsid w:val="00B715B6"/>
    <w:rsid w:val="00B77ADB"/>
    <w:rsid w:val="00B82A75"/>
    <w:rsid w:val="00B84640"/>
    <w:rsid w:val="00B90D8C"/>
    <w:rsid w:val="00B92162"/>
    <w:rsid w:val="00B95462"/>
    <w:rsid w:val="00B96C9B"/>
    <w:rsid w:val="00B97738"/>
    <w:rsid w:val="00BA236F"/>
    <w:rsid w:val="00BA3354"/>
    <w:rsid w:val="00BA4035"/>
    <w:rsid w:val="00BA7EE3"/>
    <w:rsid w:val="00BC2189"/>
    <w:rsid w:val="00BC343D"/>
    <w:rsid w:val="00BC59D7"/>
    <w:rsid w:val="00BC7F0C"/>
    <w:rsid w:val="00BD2737"/>
    <w:rsid w:val="00BD2AA4"/>
    <w:rsid w:val="00BD59FA"/>
    <w:rsid w:val="00BD6F87"/>
    <w:rsid w:val="00BE0FCE"/>
    <w:rsid w:val="00BE160A"/>
    <w:rsid w:val="00BE2C24"/>
    <w:rsid w:val="00BE3732"/>
    <w:rsid w:val="00BE428C"/>
    <w:rsid w:val="00BE7C0F"/>
    <w:rsid w:val="00BF1BBC"/>
    <w:rsid w:val="00BF2221"/>
    <w:rsid w:val="00BF332D"/>
    <w:rsid w:val="00BF4FB7"/>
    <w:rsid w:val="00C0594A"/>
    <w:rsid w:val="00C07BC7"/>
    <w:rsid w:val="00C1124C"/>
    <w:rsid w:val="00C11BEC"/>
    <w:rsid w:val="00C11F0D"/>
    <w:rsid w:val="00C16369"/>
    <w:rsid w:val="00C201C2"/>
    <w:rsid w:val="00C2042B"/>
    <w:rsid w:val="00C2472D"/>
    <w:rsid w:val="00C24B1A"/>
    <w:rsid w:val="00C33932"/>
    <w:rsid w:val="00C33D11"/>
    <w:rsid w:val="00C357E5"/>
    <w:rsid w:val="00C3653B"/>
    <w:rsid w:val="00C403F1"/>
    <w:rsid w:val="00C40EE8"/>
    <w:rsid w:val="00C4202D"/>
    <w:rsid w:val="00C43AC3"/>
    <w:rsid w:val="00C47FA2"/>
    <w:rsid w:val="00C534B2"/>
    <w:rsid w:val="00C558F0"/>
    <w:rsid w:val="00C55D87"/>
    <w:rsid w:val="00C5617E"/>
    <w:rsid w:val="00C57041"/>
    <w:rsid w:val="00C572BD"/>
    <w:rsid w:val="00C57EBB"/>
    <w:rsid w:val="00C60FAF"/>
    <w:rsid w:val="00C61360"/>
    <w:rsid w:val="00C6142A"/>
    <w:rsid w:val="00C62A78"/>
    <w:rsid w:val="00C64D16"/>
    <w:rsid w:val="00C65BF4"/>
    <w:rsid w:val="00C676B2"/>
    <w:rsid w:val="00C71CDD"/>
    <w:rsid w:val="00C7224D"/>
    <w:rsid w:val="00C7302B"/>
    <w:rsid w:val="00C733A8"/>
    <w:rsid w:val="00C765E7"/>
    <w:rsid w:val="00C775D3"/>
    <w:rsid w:val="00C77D2F"/>
    <w:rsid w:val="00C8120C"/>
    <w:rsid w:val="00C81D94"/>
    <w:rsid w:val="00C82A41"/>
    <w:rsid w:val="00C840F0"/>
    <w:rsid w:val="00C85912"/>
    <w:rsid w:val="00C8601A"/>
    <w:rsid w:val="00C86399"/>
    <w:rsid w:val="00C8692B"/>
    <w:rsid w:val="00CA1110"/>
    <w:rsid w:val="00CA2471"/>
    <w:rsid w:val="00CA2847"/>
    <w:rsid w:val="00CA2BF8"/>
    <w:rsid w:val="00CA2CDA"/>
    <w:rsid w:val="00CA36C5"/>
    <w:rsid w:val="00CA4540"/>
    <w:rsid w:val="00CA7929"/>
    <w:rsid w:val="00CB1FC3"/>
    <w:rsid w:val="00CB48DD"/>
    <w:rsid w:val="00CB4CEC"/>
    <w:rsid w:val="00CC09AC"/>
    <w:rsid w:val="00CC4685"/>
    <w:rsid w:val="00CC4694"/>
    <w:rsid w:val="00CD04EB"/>
    <w:rsid w:val="00CD09E2"/>
    <w:rsid w:val="00CD2308"/>
    <w:rsid w:val="00CD29C7"/>
    <w:rsid w:val="00CD2BCF"/>
    <w:rsid w:val="00CD334E"/>
    <w:rsid w:val="00CD3944"/>
    <w:rsid w:val="00CD608A"/>
    <w:rsid w:val="00CE4210"/>
    <w:rsid w:val="00CE460B"/>
    <w:rsid w:val="00CE4B53"/>
    <w:rsid w:val="00CE575A"/>
    <w:rsid w:val="00CE5AC5"/>
    <w:rsid w:val="00CE66D1"/>
    <w:rsid w:val="00CF2922"/>
    <w:rsid w:val="00CF2E2F"/>
    <w:rsid w:val="00CF5B8C"/>
    <w:rsid w:val="00CF5F9D"/>
    <w:rsid w:val="00CF6728"/>
    <w:rsid w:val="00CF677E"/>
    <w:rsid w:val="00D0184B"/>
    <w:rsid w:val="00D02D84"/>
    <w:rsid w:val="00D06D91"/>
    <w:rsid w:val="00D11CF8"/>
    <w:rsid w:val="00D13AE4"/>
    <w:rsid w:val="00D15137"/>
    <w:rsid w:val="00D169C4"/>
    <w:rsid w:val="00D24C77"/>
    <w:rsid w:val="00D26D45"/>
    <w:rsid w:val="00D3087A"/>
    <w:rsid w:val="00D31B7E"/>
    <w:rsid w:val="00D3317E"/>
    <w:rsid w:val="00D35912"/>
    <w:rsid w:val="00D3619F"/>
    <w:rsid w:val="00D374D3"/>
    <w:rsid w:val="00D42A2F"/>
    <w:rsid w:val="00D43BB6"/>
    <w:rsid w:val="00D4538D"/>
    <w:rsid w:val="00D46C75"/>
    <w:rsid w:val="00D47087"/>
    <w:rsid w:val="00D5276D"/>
    <w:rsid w:val="00D52B6E"/>
    <w:rsid w:val="00D541C7"/>
    <w:rsid w:val="00D55F1C"/>
    <w:rsid w:val="00D5732C"/>
    <w:rsid w:val="00D57D2A"/>
    <w:rsid w:val="00D60856"/>
    <w:rsid w:val="00D608BC"/>
    <w:rsid w:val="00D621F5"/>
    <w:rsid w:val="00D64AF1"/>
    <w:rsid w:val="00D67247"/>
    <w:rsid w:val="00D71E3D"/>
    <w:rsid w:val="00D74B19"/>
    <w:rsid w:val="00D8111C"/>
    <w:rsid w:val="00D8297B"/>
    <w:rsid w:val="00D83428"/>
    <w:rsid w:val="00D83ACD"/>
    <w:rsid w:val="00D8410D"/>
    <w:rsid w:val="00D85ACA"/>
    <w:rsid w:val="00D8678B"/>
    <w:rsid w:val="00D8769C"/>
    <w:rsid w:val="00D903E7"/>
    <w:rsid w:val="00D91F78"/>
    <w:rsid w:val="00D91F7F"/>
    <w:rsid w:val="00D92AF3"/>
    <w:rsid w:val="00D939CF"/>
    <w:rsid w:val="00D94B8E"/>
    <w:rsid w:val="00D96CF8"/>
    <w:rsid w:val="00DA30DC"/>
    <w:rsid w:val="00DA4A3F"/>
    <w:rsid w:val="00DA7B1F"/>
    <w:rsid w:val="00DB2617"/>
    <w:rsid w:val="00DB5015"/>
    <w:rsid w:val="00DB7E1B"/>
    <w:rsid w:val="00DC308A"/>
    <w:rsid w:val="00DC45FD"/>
    <w:rsid w:val="00DC604C"/>
    <w:rsid w:val="00DD0B07"/>
    <w:rsid w:val="00DD4FE1"/>
    <w:rsid w:val="00DE1FC6"/>
    <w:rsid w:val="00DE6054"/>
    <w:rsid w:val="00DE66EF"/>
    <w:rsid w:val="00DE6CC8"/>
    <w:rsid w:val="00DF26D7"/>
    <w:rsid w:val="00DF35A8"/>
    <w:rsid w:val="00DF4FCF"/>
    <w:rsid w:val="00DF6628"/>
    <w:rsid w:val="00DF6A57"/>
    <w:rsid w:val="00DF6C51"/>
    <w:rsid w:val="00DF6E0E"/>
    <w:rsid w:val="00E035AD"/>
    <w:rsid w:val="00E12FCC"/>
    <w:rsid w:val="00E145AB"/>
    <w:rsid w:val="00E15711"/>
    <w:rsid w:val="00E16F6A"/>
    <w:rsid w:val="00E32BBD"/>
    <w:rsid w:val="00E3776D"/>
    <w:rsid w:val="00E42219"/>
    <w:rsid w:val="00E43BD5"/>
    <w:rsid w:val="00E45DC3"/>
    <w:rsid w:val="00E4790D"/>
    <w:rsid w:val="00E50220"/>
    <w:rsid w:val="00E51543"/>
    <w:rsid w:val="00E52E9D"/>
    <w:rsid w:val="00E53E7D"/>
    <w:rsid w:val="00E53FE1"/>
    <w:rsid w:val="00E57B32"/>
    <w:rsid w:val="00E611AF"/>
    <w:rsid w:val="00E621B6"/>
    <w:rsid w:val="00E6285C"/>
    <w:rsid w:val="00E64EA7"/>
    <w:rsid w:val="00E73FAD"/>
    <w:rsid w:val="00E767A5"/>
    <w:rsid w:val="00E7682B"/>
    <w:rsid w:val="00E774FB"/>
    <w:rsid w:val="00E778DE"/>
    <w:rsid w:val="00E84B86"/>
    <w:rsid w:val="00E84ECB"/>
    <w:rsid w:val="00E917F8"/>
    <w:rsid w:val="00E927D5"/>
    <w:rsid w:val="00E92A36"/>
    <w:rsid w:val="00E9375D"/>
    <w:rsid w:val="00E9475F"/>
    <w:rsid w:val="00E95F31"/>
    <w:rsid w:val="00EA24C2"/>
    <w:rsid w:val="00EA3416"/>
    <w:rsid w:val="00EB2031"/>
    <w:rsid w:val="00EB621B"/>
    <w:rsid w:val="00EB7202"/>
    <w:rsid w:val="00EC045D"/>
    <w:rsid w:val="00EC2BC6"/>
    <w:rsid w:val="00EC4014"/>
    <w:rsid w:val="00ED202F"/>
    <w:rsid w:val="00ED3A87"/>
    <w:rsid w:val="00ED6CD9"/>
    <w:rsid w:val="00ED7F95"/>
    <w:rsid w:val="00EE04E8"/>
    <w:rsid w:val="00EE166D"/>
    <w:rsid w:val="00EE1C3C"/>
    <w:rsid w:val="00EE2C71"/>
    <w:rsid w:val="00EE342B"/>
    <w:rsid w:val="00EE539B"/>
    <w:rsid w:val="00EE6944"/>
    <w:rsid w:val="00EE75FE"/>
    <w:rsid w:val="00EF19F7"/>
    <w:rsid w:val="00EF250D"/>
    <w:rsid w:val="00F04075"/>
    <w:rsid w:val="00F07C83"/>
    <w:rsid w:val="00F07FBD"/>
    <w:rsid w:val="00F109F1"/>
    <w:rsid w:val="00F11049"/>
    <w:rsid w:val="00F11094"/>
    <w:rsid w:val="00F12799"/>
    <w:rsid w:val="00F13C2A"/>
    <w:rsid w:val="00F13C71"/>
    <w:rsid w:val="00F165B7"/>
    <w:rsid w:val="00F176BB"/>
    <w:rsid w:val="00F20168"/>
    <w:rsid w:val="00F2016C"/>
    <w:rsid w:val="00F206AA"/>
    <w:rsid w:val="00F211A4"/>
    <w:rsid w:val="00F21C5E"/>
    <w:rsid w:val="00F22808"/>
    <w:rsid w:val="00F241E9"/>
    <w:rsid w:val="00F2438C"/>
    <w:rsid w:val="00F252C5"/>
    <w:rsid w:val="00F25596"/>
    <w:rsid w:val="00F25B22"/>
    <w:rsid w:val="00F27619"/>
    <w:rsid w:val="00F27B75"/>
    <w:rsid w:val="00F3057B"/>
    <w:rsid w:val="00F308FC"/>
    <w:rsid w:val="00F3101D"/>
    <w:rsid w:val="00F31218"/>
    <w:rsid w:val="00F37BA8"/>
    <w:rsid w:val="00F37E30"/>
    <w:rsid w:val="00F40735"/>
    <w:rsid w:val="00F42413"/>
    <w:rsid w:val="00F437D6"/>
    <w:rsid w:val="00F44479"/>
    <w:rsid w:val="00F44903"/>
    <w:rsid w:val="00F4565A"/>
    <w:rsid w:val="00F50AB0"/>
    <w:rsid w:val="00F52909"/>
    <w:rsid w:val="00F52F6E"/>
    <w:rsid w:val="00F60590"/>
    <w:rsid w:val="00F62AAD"/>
    <w:rsid w:val="00F678F5"/>
    <w:rsid w:val="00F67B2D"/>
    <w:rsid w:val="00F70FEE"/>
    <w:rsid w:val="00F73835"/>
    <w:rsid w:val="00F76F08"/>
    <w:rsid w:val="00F7734A"/>
    <w:rsid w:val="00F8202C"/>
    <w:rsid w:val="00F82C1F"/>
    <w:rsid w:val="00F833DC"/>
    <w:rsid w:val="00F856B9"/>
    <w:rsid w:val="00F87ACE"/>
    <w:rsid w:val="00FA0118"/>
    <w:rsid w:val="00FA02ED"/>
    <w:rsid w:val="00FA2DAA"/>
    <w:rsid w:val="00FA2F1F"/>
    <w:rsid w:val="00FA3CEE"/>
    <w:rsid w:val="00FA4F3E"/>
    <w:rsid w:val="00FB03AB"/>
    <w:rsid w:val="00FB273A"/>
    <w:rsid w:val="00FC1206"/>
    <w:rsid w:val="00FD0830"/>
    <w:rsid w:val="00FD0B1F"/>
    <w:rsid w:val="00FD1028"/>
    <w:rsid w:val="00FD181A"/>
    <w:rsid w:val="00FD2B45"/>
    <w:rsid w:val="00FD2C59"/>
    <w:rsid w:val="00FD4ABD"/>
    <w:rsid w:val="00FD4CB8"/>
    <w:rsid w:val="00FD5076"/>
    <w:rsid w:val="00FE016E"/>
    <w:rsid w:val="00FE0285"/>
    <w:rsid w:val="00FE22FD"/>
    <w:rsid w:val="00FE27A5"/>
    <w:rsid w:val="00FE2FF2"/>
    <w:rsid w:val="00FE3535"/>
    <w:rsid w:val="00FE425E"/>
    <w:rsid w:val="00FE50A5"/>
    <w:rsid w:val="00FF33A1"/>
    <w:rsid w:val="00FF4A73"/>
    <w:rsid w:val="00FF4D31"/>
    <w:rsid w:val="00FF6B52"/>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4E212-A394-43C0-BE4A-9CC65F56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B6A"/>
  </w:style>
  <w:style w:type="paragraph" w:styleId="Heading1">
    <w:name w:val="heading 1"/>
    <w:basedOn w:val="Normal"/>
    <w:next w:val="BodyText"/>
    <w:link w:val="Heading1Char"/>
    <w:qFormat/>
    <w:rsid w:val="00337B6A"/>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B6A"/>
    <w:rPr>
      <w:rFonts w:ascii="Arial Bold" w:eastAsia="Times New Roman" w:hAnsi="Arial Bold" w:cs="Times New Roman"/>
      <w:b/>
      <w:caps/>
      <w:color w:val="003366"/>
      <w:kern w:val="28"/>
      <w:sz w:val="24"/>
      <w:szCs w:val="24"/>
    </w:rPr>
  </w:style>
  <w:style w:type="character" w:styleId="Strong">
    <w:name w:val="Strong"/>
    <w:qFormat/>
    <w:rsid w:val="00337B6A"/>
    <w:rPr>
      <w:b/>
      <w:bCs/>
    </w:rPr>
  </w:style>
  <w:style w:type="paragraph" w:styleId="BodyText">
    <w:name w:val="Body Text"/>
    <w:basedOn w:val="Normal"/>
    <w:link w:val="BodyTextChar"/>
    <w:rsid w:val="00337B6A"/>
    <w:pPr>
      <w:spacing w:after="240" w:line="240" w:lineRule="auto"/>
    </w:pPr>
    <w:rPr>
      <w:rFonts w:ascii="Arial" w:eastAsia="Times New Roman" w:hAnsi="Arial" w:cs="Times New Roman"/>
    </w:rPr>
  </w:style>
  <w:style w:type="character" w:customStyle="1" w:styleId="BodyTextChar">
    <w:name w:val="Body Text Char"/>
    <w:basedOn w:val="DefaultParagraphFont"/>
    <w:link w:val="BodyText"/>
    <w:rsid w:val="00337B6A"/>
    <w:rPr>
      <w:rFonts w:ascii="Arial" w:eastAsia="Times New Roman" w:hAnsi="Arial" w:cs="Times New Roman"/>
    </w:rPr>
  </w:style>
  <w:style w:type="paragraph" w:styleId="ListParagraph">
    <w:name w:val="List Paragraph"/>
    <w:basedOn w:val="Normal"/>
    <w:uiPriority w:val="34"/>
    <w:qFormat/>
    <w:rsid w:val="00337B6A"/>
    <w:pPr>
      <w:ind w:left="720"/>
      <w:contextualSpacing/>
    </w:pPr>
  </w:style>
  <w:style w:type="paragraph" w:customStyle="1" w:styleId="Bulletedcopy">
    <w:name w:val="Bulleted copy"/>
    <w:basedOn w:val="Normal"/>
    <w:rsid w:val="00337B6A"/>
    <w:pPr>
      <w:numPr>
        <w:ilvl w:val="1"/>
        <w:numId w:val="6"/>
      </w:numPr>
    </w:pPr>
  </w:style>
  <w:style w:type="paragraph" w:styleId="Header">
    <w:name w:val="header"/>
    <w:basedOn w:val="Normal"/>
    <w:link w:val="HeaderChar"/>
    <w:uiPriority w:val="99"/>
    <w:unhideWhenUsed/>
    <w:rsid w:val="0083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97A"/>
  </w:style>
  <w:style w:type="paragraph" w:styleId="Footer">
    <w:name w:val="footer"/>
    <w:basedOn w:val="Normal"/>
    <w:link w:val="FooterChar"/>
    <w:uiPriority w:val="99"/>
    <w:unhideWhenUsed/>
    <w:rsid w:val="0083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Trinh</dc:creator>
  <cp:lastModifiedBy>Betancourt, Leah</cp:lastModifiedBy>
  <cp:revision>2</cp:revision>
  <dcterms:created xsi:type="dcterms:W3CDTF">2021-08-18T12:38:00Z</dcterms:created>
  <dcterms:modified xsi:type="dcterms:W3CDTF">2021-08-18T12:38:00Z</dcterms:modified>
</cp:coreProperties>
</file>